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C9D8" w14:textId="77777777" w:rsidR="003D793F" w:rsidRPr="00513596" w:rsidRDefault="003D793F" w:rsidP="003D793F">
      <w:pPr>
        <w:jc w:val="center"/>
        <w:rPr>
          <w:b/>
          <w:bCs/>
          <w:sz w:val="24"/>
        </w:rPr>
      </w:pPr>
      <w:bookmarkStart w:id="0" w:name="_GoBack"/>
      <w:bookmarkEnd w:id="0"/>
      <w:r w:rsidRPr="00513596">
        <w:rPr>
          <w:b/>
          <w:bCs/>
          <w:sz w:val="24"/>
        </w:rPr>
        <w:t>ACTA DE CONFORMACIÓN DEL COMITÉ DE SEGURIDAD VIAL</w:t>
      </w:r>
    </w:p>
    <w:p w14:paraId="77B82369" w14:textId="0AE08DCE" w:rsidR="003D793F" w:rsidRPr="003D793F" w:rsidRDefault="003D793F" w:rsidP="003D793F">
      <w:pPr>
        <w:jc w:val="both"/>
        <w:rPr>
          <w:rFonts w:ascii="Century Gothic" w:hAnsi="Century Gothic"/>
        </w:rPr>
      </w:pPr>
      <w:r w:rsidRPr="003D793F">
        <w:rPr>
          <w:rFonts w:ascii="Century Gothic" w:hAnsi="Century Gothic"/>
        </w:rPr>
        <w:t xml:space="preserve">De acuerdo y en cumplimiento a lo establecido en la </w:t>
      </w:r>
      <w:r>
        <w:rPr>
          <w:rFonts w:ascii="Century Gothic" w:hAnsi="Century Gothic"/>
        </w:rPr>
        <w:t>normatividad legal vigente</w:t>
      </w:r>
      <w:r w:rsidRPr="003D793F">
        <w:rPr>
          <w:rFonts w:ascii="Century Gothic" w:hAnsi="Century Gothic"/>
        </w:rPr>
        <w:t xml:space="preserve"> y la resolución 40595 de 2022, el día </w:t>
      </w:r>
      <w:r w:rsidR="00F6510B">
        <w:rPr>
          <w:rFonts w:ascii="Century Gothic" w:hAnsi="Century Gothic"/>
        </w:rPr>
        <w:t>01</w:t>
      </w:r>
      <w:r>
        <w:rPr>
          <w:rFonts w:ascii="Century Gothic" w:hAnsi="Century Gothic"/>
        </w:rPr>
        <w:t xml:space="preserve"> </w:t>
      </w:r>
      <w:r w:rsidR="00F6510B">
        <w:rPr>
          <w:rFonts w:ascii="Century Gothic" w:hAnsi="Century Gothic"/>
        </w:rPr>
        <w:t>marzo</w:t>
      </w:r>
      <w:r>
        <w:rPr>
          <w:rFonts w:ascii="Century Gothic" w:hAnsi="Century Gothic"/>
        </w:rPr>
        <w:t xml:space="preserve"> de 202</w:t>
      </w:r>
      <w:r w:rsidR="00F6510B">
        <w:rPr>
          <w:rFonts w:ascii="Century Gothic" w:hAnsi="Century Gothic"/>
        </w:rPr>
        <w:t>4</w:t>
      </w:r>
      <w:r w:rsidRPr="003D793F">
        <w:rPr>
          <w:rFonts w:ascii="Century Gothic" w:hAnsi="Century Gothic"/>
        </w:rPr>
        <w:t xml:space="preserve"> se lleva a cabo reunión del equipo de trabajo designado por el </w:t>
      </w:r>
      <w:r>
        <w:rPr>
          <w:rFonts w:ascii="Century Gothic" w:hAnsi="Century Gothic"/>
        </w:rPr>
        <w:t>representante legal,</w:t>
      </w:r>
      <w:r w:rsidRPr="003D793F">
        <w:rPr>
          <w:rFonts w:ascii="Century Gothic" w:hAnsi="Century Gothic"/>
        </w:rPr>
        <w:t xml:space="preserve"> para formalizar la conformación del Comité de Seguridad Vial de </w:t>
      </w:r>
      <w:r w:rsidRPr="003D793F">
        <w:rPr>
          <w:rFonts w:ascii="Century Gothic" w:hAnsi="Century Gothic"/>
          <w:b/>
          <w:bCs/>
        </w:rPr>
        <w:t>Biako seguridad Ltda.</w:t>
      </w:r>
    </w:p>
    <w:p w14:paraId="05C00046" w14:textId="77777777" w:rsidR="003D793F" w:rsidRPr="003D793F" w:rsidRDefault="003D793F" w:rsidP="003D793F">
      <w:pPr>
        <w:jc w:val="both"/>
        <w:rPr>
          <w:rFonts w:ascii="Century Gothic" w:hAnsi="Century Gothic"/>
          <w:b/>
          <w:bCs/>
        </w:rPr>
      </w:pPr>
      <w:r w:rsidRPr="003D793F">
        <w:rPr>
          <w:rFonts w:ascii="Century Gothic" w:hAnsi="Century Gothic"/>
          <w:b/>
          <w:bCs/>
        </w:rPr>
        <w:t>OBJETIVO DEL COMITÉ</w:t>
      </w:r>
    </w:p>
    <w:p w14:paraId="29F189A2" w14:textId="77777777" w:rsidR="003D793F" w:rsidRPr="003D793F" w:rsidRDefault="003D793F" w:rsidP="003D793F">
      <w:pPr>
        <w:jc w:val="both"/>
        <w:rPr>
          <w:rFonts w:ascii="Century Gothic" w:hAnsi="Century Gothic"/>
        </w:rPr>
      </w:pPr>
      <w:r w:rsidRPr="003D793F">
        <w:rPr>
          <w:rFonts w:ascii="Century Gothic" w:hAnsi="Century Gothic"/>
        </w:rPr>
        <w:t>Plantear, diseñar, implementar y medir las acciones que permitan generar en la comunidad de la organización hábitos, comportamientos y conductas seguras en la vía y en consecuencia la formación de criterios autónomos, solidarios y prudentes en la toma de decisiones al usar la vía indistintamente del rol vial que se desempeñe.</w:t>
      </w:r>
    </w:p>
    <w:p w14:paraId="6F170C89" w14:textId="4B816183" w:rsidR="003D793F" w:rsidRPr="003D793F" w:rsidRDefault="003D793F" w:rsidP="003D793F">
      <w:pPr>
        <w:jc w:val="both"/>
        <w:rPr>
          <w:rFonts w:ascii="Century Gothic" w:hAnsi="Century Gothic"/>
        </w:rPr>
      </w:pPr>
      <w:r w:rsidRPr="003D793F">
        <w:rPr>
          <w:rFonts w:ascii="Century Gothic" w:hAnsi="Century Gothic"/>
        </w:rPr>
        <w:t>Definirá, programará, gestionará y controlará, todos los aspectos necesarios para la puesta en marcha del Plan Estratégico de Seguridad Vial (PESV) de</w:t>
      </w:r>
      <w:r w:rsidRPr="003D793F">
        <w:rPr>
          <w:rFonts w:ascii="Century Gothic" w:hAnsi="Century Gothic"/>
          <w:b/>
          <w:bCs/>
        </w:rPr>
        <w:t xml:space="preserve"> Biako seguridad Ltda.</w:t>
      </w:r>
    </w:p>
    <w:p w14:paraId="74E17077" w14:textId="77777777" w:rsidR="003D793F" w:rsidRPr="003D793F" w:rsidRDefault="003D793F" w:rsidP="003D793F">
      <w:pPr>
        <w:jc w:val="both"/>
        <w:rPr>
          <w:rFonts w:ascii="Century Gothic" w:hAnsi="Century Gothic"/>
          <w:b/>
          <w:bCs/>
        </w:rPr>
      </w:pPr>
      <w:r w:rsidRPr="003D793F">
        <w:rPr>
          <w:rFonts w:ascii="Century Gothic" w:hAnsi="Century Gothic"/>
          <w:b/>
          <w:bCs/>
        </w:rPr>
        <w:t xml:space="preserve">CONFORMACIÓN DEL COMITÉ </w:t>
      </w:r>
    </w:p>
    <w:p w14:paraId="7B12A60A" w14:textId="5F951B92" w:rsidR="003D793F" w:rsidRDefault="003D793F" w:rsidP="003D793F">
      <w:pPr>
        <w:jc w:val="both"/>
        <w:rPr>
          <w:rFonts w:ascii="Century Gothic" w:hAnsi="Century Gothic"/>
        </w:rPr>
      </w:pPr>
      <w:r w:rsidRPr="003D793F">
        <w:rPr>
          <w:rFonts w:ascii="Century Gothic" w:hAnsi="Century Gothic"/>
        </w:rPr>
        <w:t>De acuerdo con lo anterior, se realiza actualización de los colaboradores que hacen parte del Comité de Seguridad Vial, se conforma así:</w:t>
      </w:r>
    </w:p>
    <w:tbl>
      <w:tblPr>
        <w:tblStyle w:val="Tablaconcuadrcula"/>
        <w:tblW w:w="0" w:type="auto"/>
        <w:tblLook w:val="04A0" w:firstRow="1" w:lastRow="0" w:firstColumn="1" w:lastColumn="0" w:noHBand="0" w:noVBand="1"/>
      </w:tblPr>
      <w:tblGrid>
        <w:gridCol w:w="2122"/>
        <w:gridCol w:w="2268"/>
        <w:gridCol w:w="2095"/>
        <w:gridCol w:w="2343"/>
      </w:tblGrid>
      <w:tr w:rsidR="003D793F" w14:paraId="6A0BC0C7" w14:textId="77777777" w:rsidTr="002854E7">
        <w:trPr>
          <w:trHeight w:val="397"/>
        </w:trPr>
        <w:tc>
          <w:tcPr>
            <w:tcW w:w="2122" w:type="dxa"/>
            <w:vAlign w:val="center"/>
          </w:tcPr>
          <w:p w14:paraId="33C6DA8D" w14:textId="311D67A0" w:rsidR="003D793F" w:rsidRPr="003D793F" w:rsidRDefault="003D793F" w:rsidP="003D793F">
            <w:pPr>
              <w:jc w:val="center"/>
              <w:rPr>
                <w:rFonts w:ascii="Century Gothic" w:hAnsi="Century Gothic"/>
                <w:b/>
                <w:bCs/>
              </w:rPr>
            </w:pPr>
            <w:r w:rsidRPr="003D793F">
              <w:rPr>
                <w:rFonts w:ascii="Century Gothic" w:hAnsi="Century Gothic"/>
                <w:b/>
                <w:bCs/>
              </w:rPr>
              <w:t>NOMBRE</w:t>
            </w:r>
          </w:p>
        </w:tc>
        <w:tc>
          <w:tcPr>
            <w:tcW w:w="2268" w:type="dxa"/>
            <w:vAlign w:val="center"/>
          </w:tcPr>
          <w:p w14:paraId="6EBB28B7" w14:textId="7FF9DF0B" w:rsidR="003D793F" w:rsidRPr="003D793F" w:rsidRDefault="003D793F" w:rsidP="003D793F">
            <w:pPr>
              <w:jc w:val="center"/>
              <w:rPr>
                <w:rFonts w:ascii="Century Gothic" w:hAnsi="Century Gothic"/>
                <w:b/>
                <w:bCs/>
              </w:rPr>
            </w:pPr>
            <w:r w:rsidRPr="003D793F">
              <w:rPr>
                <w:rFonts w:ascii="Century Gothic" w:hAnsi="Century Gothic"/>
                <w:b/>
                <w:bCs/>
              </w:rPr>
              <w:t>CARGO</w:t>
            </w:r>
          </w:p>
        </w:tc>
        <w:tc>
          <w:tcPr>
            <w:tcW w:w="2095" w:type="dxa"/>
            <w:vAlign w:val="center"/>
          </w:tcPr>
          <w:p w14:paraId="40E6165E" w14:textId="3FFAFF96" w:rsidR="003D793F" w:rsidRPr="003D793F" w:rsidRDefault="002854E7" w:rsidP="003D793F">
            <w:pPr>
              <w:jc w:val="center"/>
              <w:rPr>
                <w:rFonts w:ascii="Century Gothic" w:hAnsi="Century Gothic"/>
                <w:b/>
                <w:bCs/>
              </w:rPr>
            </w:pPr>
            <w:r>
              <w:rPr>
                <w:rFonts w:ascii="Century Gothic" w:hAnsi="Century Gothic"/>
                <w:b/>
                <w:bCs/>
              </w:rPr>
              <w:t>ROL DENTRO DEL COMITE</w:t>
            </w:r>
          </w:p>
        </w:tc>
        <w:tc>
          <w:tcPr>
            <w:tcW w:w="2343" w:type="dxa"/>
            <w:vAlign w:val="center"/>
          </w:tcPr>
          <w:p w14:paraId="1D15D7FD" w14:textId="32C16901" w:rsidR="003D793F" w:rsidRPr="003D793F" w:rsidRDefault="003D793F" w:rsidP="003D793F">
            <w:pPr>
              <w:jc w:val="center"/>
              <w:rPr>
                <w:rFonts w:ascii="Century Gothic" w:hAnsi="Century Gothic"/>
                <w:b/>
                <w:bCs/>
              </w:rPr>
            </w:pPr>
            <w:r w:rsidRPr="003D793F">
              <w:rPr>
                <w:rFonts w:ascii="Century Gothic" w:hAnsi="Century Gothic"/>
                <w:b/>
                <w:bCs/>
              </w:rPr>
              <w:t>FIRMA</w:t>
            </w:r>
          </w:p>
        </w:tc>
      </w:tr>
      <w:tr w:rsidR="003D793F" w14:paraId="5753E5D9" w14:textId="77777777" w:rsidTr="002854E7">
        <w:trPr>
          <w:trHeight w:val="680"/>
        </w:trPr>
        <w:tc>
          <w:tcPr>
            <w:tcW w:w="2122" w:type="dxa"/>
            <w:vAlign w:val="center"/>
          </w:tcPr>
          <w:p w14:paraId="5FEF7127" w14:textId="7FD2AF1B" w:rsidR="003D793F" w:rsidRDefault="003D793F" w:rsidP="003D793F">
            <w:pPr>
              <w:rPr>
                <w:rFonts w:ascii="Century Gothic" w:hAnsi="Century Gothic"/>
              </w:rPr>
            </w:pPr>
            <w:r>
              <w:rPr>
                <w:rFonts w:ascii="Century Gothic" w:hAnsi="Century Gothic"/>
              </w:rPr>
              <w:t>Ricardo Andres Rodríguez</w:t>
            </w:r>
          </w:p>
        </w:tc>
        <w:tc>
          <w:tcPr>
            <w:tcW w:w="2268" w:type="dxa"/>
            <w:vAlign w:val="center"/>
          </w:tcPr>
          <w:p w14:paraId="7FD4BD5B" w14:textId="42927424" w:rsidR="003D793F" w:rsidRDefault="003D793F" w:rsidP="003D793F">
            <w:pPr>
              <w:rPr>
                <w:rFonts w:ascii="Century Gothic" w:hAnsi="Century Gothic"/>
              </w:rPr>
            </w:pPr>
            <w:r>
              <w:rPr>
                <w:rFonts w:ascii="Century Gothic" w:hAnsi="Century Gothic"/>
              </w:rPr>
              <w:t>Director operaciones</w:t>
            </w:r>
          </w:p>
        </w:tc>
        <w:tc>
          <w:tcPr>
            <w:tcW w:w="2095" w:type="dxa"/>
            <w:vAlign w:val="center"/>
          </w:tcPr>
          <w:p w14:paraId="12812B9D" w14:textId="5671D58D" w:rsidR="003D793F" w:rsidRDefault="003D793F" w:rsidP="003D793F">
            <w:pPr>
              <w:rPr>
                <w:rFonts w:ascii="Century Gothic" w:hAnsi="Century Gothic"/>
              </w:rPr>
            </w:pPr>
            <w:r>
              <w:rPr>
                <w:rFonts w:ascii="Century Gothic" w:hAnsi="Century Gothic"/>
              </w:rPr>
              <w:t>Líder del PESV</w:t>
            </w:r>
          </w:p>
        </w:tc>
        <w:tc>
          <w:tcPr>
            <w:tcW w:w="2343" w:type="dxa"/>
            <w:vAlign w:val="center"/>
          </w:tcPr>
          <w:p w14:paraId="1F71443F" w14:textId="73FED6BE" w:rsidR="003D793F" w:rsidRDefault="003D793F" w:rsidP="003D793F">
            <w:pPr>
              <w:rPr>
                <w:rFonts w:ascii="Century Gothic" w:hAnsi="Century Gothic"/>
              </w:rPr>
            </w:pPr>
          </w:p>
        </w:tc>
      </w:tr>
      <w:tr w:rsidR="003D793F" w14:paraId="430CCC0B" w14:textId="77777777" w:rsidTr="002854E7">
        <w:trPr>
          <w:trHeight w:val="680"/>
        </w:trPr>
        <w:tc>
          <w:tcPr>
            <w:tcW w:w="2122" w:type="dxa"/>
            <w:vAlign w:val="center"/>
          </w:tcPr>
          <w:p w14:paraId="48A5A22E" w14:textId="6A28497D" w:rsidR="003D793F" w:rsidRDefault="003D793F" w:rsidP="003D793F">
            <w:pPr>
              <w:rPr>
                <w:rFonts w:ascii="Century Gothic" w:hAnsi="Century Gothic"/>
              </w:rPr>
            </w:pPr>
            <w:r w:rsidRPr="003D793F">
              <w:rPr>
                <w:rFonts w:ascii="Century Gothic" w:hAnsi="Century Gothic"/>
              </w:rPr>
              <w:t>Angie Ruiz</w:t>
            </w:r>
          </w:p>
        </w:tc>
        <w:tc>
          <w:tcPr>
            <w:tcW w:w="2268" w:type="dxa"/>
            <w:vAlign w:val="center"/>
          </w:tcPr>
          <w:p w14:paraId="154B8B37" w14:textId="63388DF8" w:rsidR="003D793F" w:rsidRDefault="003D793F" w:rsidP="003D793F">
            <w:pPr>
              <w:rPr>
                <w:rFonts w:ascii="Century Gothic" w:hAnsi="Century Gothic"/>
              </w:rPr>
            </w:pPr>
            <w:r>
              <w:rPr>
                <w:rFonts w:ascii="Century Gothic" w:hAnsi="Century Gothic"/>
              </w:rPr>
              <w:t>Director RRHH</w:t>
            </w:r>
          </w:p>
        </w:tc>
        <w:tc>
          <w:tcPr>
            <w:tcW w:w="2095" w:type="dxa"/>
            <w:vAlign w:val="center"/>
          </w:tcPr>
          <w:p w14:paraId="42F77E3E" w14:textId="54414CF3" w:rsidR="003D793F" w:rsidRDefault="003D793F" w:rsidP="003D793F">
            <w:pPr>
              <w:rPr>
                <w:rFonts w:ascii="Century Gothic" w:hAnsi="Century Gothic"/>
              </w:rPr>
            </w:pPr>
            <w:r>
              <w:rPr>
                <w:rFonts w:ascii="Century Gothic" w:hAnsi="Century Gothic"/>
              </w:rPr>
              <w:t>Represéntate 1</w:t>
            </w:r>
          </w:p>
        </w:tc>
        <w:tc>
          <w:tcPr>
            <w:tcW w:w="2343" w:type="dxa"/>
            <w:vAlign w:val="center"/>
          </w:tcPr>
          <w:p w14:paraId="0E2881EB" w14:textId="52C3F76A" w:rsidR="003D793F" w:rsidRDefault="003D793F" w:rsidP="003D793F">
            <w:pPr>
              <w:rPr>
                <w:rFonts w:ascii="Century Gothic" w:hAnsi="Century Gothic"/>
              </w:rPr>
            </w:pPr>
          </w:p>
        </w:tc>
      </w:tr>
      <w:tr w:rsidR="003D793F" w14:paraId="34FAE286" w14:textId="77777777" w:rsidTr="002854E7">
        <w:trPr>
          <w:trHeight w:val="680"/>
        </w:trPr>
        <w:tc>
          <w:tcPr>
            <w:tcW w:w="2122" w:type="dxa"/>
            <w:vAlign w:val="center"/>
          </w:tcPr>
          <w:p w14:paraId="5CFC9A43" w14:textId="29134FE3" w:rsidR="003D793F" w:rsidRDefault="003D793F" w:rsidP="003D793F">
            <w:pPr>
              <w:rPr>
                <w:rFonts w:ascii="Century Gothic" w:hAnsi="Century Gothic"/>
              </w:rPr>
            </w:pPr>
            <w:r w:rsidRPr="003D793F">
              <w:rPr>
                <w:rFonts w:ascii="Century Gothic" w:hAnsi="Century Gothic"/>
              </w:rPr>
              <w:t>Andrés romer</w:t>
            </w:r>
            <w:r>
              <w:rPr>
                <w:rFonts w:ascii="Century Gothic" w:hAnsi="Century Gothic"/>
              </w:rPr>
              <w:t>o</w:t>
            </w:r>
          </w:p>
        </w:tc>
        <w:tc>
          <w:tcPr>
            <w:tcW w:w="2268" w:type="dxa"/>
            <w:vAlign w:val="center"/>
          </w:tcPr>
          <w:p w14:paraId="61B6D521" w14:textId="7DC63166" w:rsidR="003D793F" w:rsidRDefault="003D793F" w:rsidP="003D793F">
            <w:pPr>
              <w:rPr>
                <w:rFonts w:ascii="Century Gothic" w:hAnsi="Century Gothic"/>
              </w:rPr>
            </w:pPr>
            <w:r w:rsidRPr="003D793F">
              <w:rPr>
                <w:rFonts w:ascii="Century Gothic" w:hAnsi="Century Gothic"/>
              </w:rPr>
              <w:t>coordinador administrativo</w:t>
            </w:r>
          </w:p>
        </w:tc>
        <w:tc>
          <w:tcPr>
            <w:tcW w:w="2095" w:type="dxa"/>
            <w:vAlign w:val="center"/>
          </w:tcPr>
          <w:p w14:paraId="6FA80E25" w14:textId="4798B029" w:rsidR="003D793F" w:rsidRDefault="003D793F" w:rsidP="003D793F">
            <w:pPr>
              <w:rPr>
                <w:rFonts w:ascii="Century Gothic" w:hAnsi="Century Gothic"/>
              </w:rPr>
            </w:pPr>
            <w:r>
              <w:rPr>
                <w:rFonts w:ascii="Century Gothic" w:hAnsi="Century Gothic"/>
              </w:rPr>
              <w:t>Represéntate 2</w:t>
            </w:r>
          </w:p>
        </w:tc>
        <w:tc>
          <w:tcPr>
            <w:tcW w:w="2343" w:type="dxa"/>
            <w:vAlign w:val="center"/>
          </w:tcPr>
          <w:p w14:paraId="3E1B3632" w14:textId="5458D9CA" w:rsidR="003D793F" w:rsidRDefault="003D793F" w:rsidP="003D793F">
            <w:pPr>
              <w:rPr>
                <w:rFonts w:ascii="Century Gothic" w:hAnsi="Century Gothic"/>
              </w:rPr>
            </w:pPr>
          </w:p>
        </w:tc>
      </w:tr>
      <w:tr w:rsidR="003D793F" w14:paraId="7776D093" w14:textId="77777777" w:rsidTr="002854E7">
        <w:trPr>
          <w:trHeight w:val="680"/>
        </w:trPr>
        <w:tc>
          <w:tcPr>
            <w:tcW w:w="2122" w:type="dxa"/>
            <w:vAlign w:val="center"/>
          </w:tcPr>
          <w:p w14:paraId="17D0F7AA" w14:textId="68CCA846" w:rsidR="003D793F" w:rsidRDefault="003D793F" w:rsidP="003D793F">
            <w:pPr>
              <w:rPr>
                <w:rFonts w:ascii="Century Gothic" w:hAnsi="Century Gothic"/>
              </w:rPr>
            </w:pPr>
            <w:r>
              <w:rPr>
                <w:rFonts w:ascii="Century Gothic" w:hAnsi="Century Gothic"/>
              </w:rPr>
              <w:t>Felipe Pinilla</w:t>
            </w:r>
          </w:p>
        </w:tc>
        <w:tc>
          <w:tcPr>
            <w:tcW w:w="2268" w:type="dxa"/>
            <w:vAlign w:val="center"/>
          </w:tcPr>
          <w:p w14:paraId="46B9E516" w14:textId="55C1B82D" w:rsidR="003D793F" w:rsidRDefault="003D793F" w:rsidP="003D793F">
            <w:pPr>
              <w:rPr>
                <w:rFonts w:ascii="Century Gothic" w:hAnsi="Century Gothic"/>
              </w:rPr>
            </w:pPr>
            <w:r>
              <w:rPr>
                <w:rFonts w:ascii="Century Gothic" w:hAnsi="Century Gothic"/>
              </w:rPr>
              <w:t>Analista SIG</w:t>
            </w:r>
          </w:p>
        </w:tc>
        <w:tc>
          <w:tcPr>
            <w:tcW w:w="2095" w:type="dxa"/>
            <w:vAlign w:val="center"/>
          </w:tcPr>
          <w:p w14:paraId="3150E741" w14:textId="032DF8A1" w:rsidR="003D793F" w:rsidRDefault="003D793F" w:rsidP="003D793F">
            <w:pPr>
              <w:rPr>
                <w:rFonts w:ascii="Century Gothic" w:hAnsi="Century Gothic"/>
              </w:rPr>
            </w:pPr>
            <w:r>
              <w:rPr>
                <w:rFonts w:ascii="Century Gothic" w:hAnsi="Century Gothic"/>
              </w:rPr>
              <w:t>Represéntate 3</w:t>
            </w:r>
          </w:p>
        </w:tc>
        <w:tc>
          <w:tcPr>
            <w:tcW w:w="2343" w:type="dxa"/>
            <w:vAlign w:val="center"/>
          </w:tcPr>
          <w:p w14:paraId="64965CE6" w14:textId="65275767" w:rsidR="003D793F" w:rsidRDefault="003D793F" w:rsidP="003D793F">
            <w:pPr>
              <w:rPr>
                <w:rFonts w:ascii="Century Gothic" w:hAnsi="Century Gothic"/>
              </w:rPr>
            </w:pPr>
          </w:p>
        </w:tc>
      </w:tr>
    </w:tbl>
    <w:p w14:paraId="51EECF4A" w14:textId="77777777" w:rsidR="007D337E" w:rsidRDefault="007D337E" w:rsidP="003D793F">
      <w:pPr>
        <w:jc w:val="both"/>
        <w:rPr>
          <w:rFonts w:ascii="Century Gothic" w:hAnsi="Century Gothic"/>
          <w:b/>
          <w:bCs/>
        </w:rPr>
      </w:pPr>
    </w:p>
    <w:p w14:paraId="50F1DEA2" w14:textId="00E7A698" w:rsidR="003D793F" w:rsidRPr="002854E7" w:rsidRDefault="003D793F" w:rsidP="003D793F">
      <w:pPr>
        <w:jc w:val="both"/>
        <w:rPr>
          <w:rFonts w:ascii="Century Gothic" w:hAnsi="Century Gothic"/>
          <w:b/>
          <w:bCs/>
        </w:rPr>
      </w:pPr>
      <w:r w:rsidRPr="002854E7">
        <w:rPr>
          <w:rFonts w:ascii="Century Gothic" w:hAnsi="Century Gothic"/>
          <w:b/>
          <w:bCs/>
        </w:rPr>
        <w:t>RESPONSABILIDADES DEL COMITÉ</w:t>
      </w:r>
    </w:p>
    <w:p w14:paraId="3AB2CBAA" w14:textId="77777777" w:rsidR="003D793F" w:rsidRPr="003D793F" w:rsidRDefault="003D793F" w:rsidP="003D793F">
      <w:pPr>
        <w:jc w:val="both"/>
        <w:rPr>
          <w:rFonts w:ascii="Century Gothic" w:hAnsi="Century Gothic"/>
        </w:rPr>
      </w:pPr>
      <w:r w:rsidRPr="003D793F">
        <w:rPr>
          <w:rFonts w:ascii="Century Gothic" w:hAnsi="Century Gothic"/>
        </w:rPr>
        <w:t xml:space="preserve">Los miembros del comité de seguridad vial tendrán la responsabilidad de: </w:t>
      </w:r>
    </w:p>
    <w:p w14:paraId="31FE9C23" w14:textId="44A6E3D7" w:rsidR="003D793F" w:rsidRDefault="003D793F" w:rsidP="002854E7">
      <w:pPr>
        <w:pStyle w:val="Prrafodelista"/>
        <w:numPr>
          <w:ilvl w:val="0"/>
          <w:numId w:val="8"/>
        </w:numPr>
        <w:jc w:val="both"/>
        <w:rPr>
          <w:rFonts w:ascii="Century Gothic" w:hAnsi="Century Gothic"/>
        </w:rPr>
      </w:pPr>
      <w:r w:rsidRPr="002854E7">
        <w:rPr>
          <w:rFonts w:ascii="Century Gothic" w:hAnsi="Century Gothic"/>
        </w:rPr>
        <w:t xml:space="preserve">Definir el objetivo general, la visión y alcance del PESV, en cumplimiento de las fases, pasos y requisitos establecidos por la resolución 40595 de 2022, manteniendo la alineación con el Plan Nacional de Seguridad Vial vigente </w:t>
      </w:r>
      <w:r w:rsidRPr="002854E7">
        <w:rPr>
          <w:rFonts w:ascii="Century Gothic" w:hAnsi="Century Gothic"/>
        </w:rPr>
        <w:lastRenderedPageBreak/>
        <w:t>y la articulación con el Sistema de Gestión de Seguridad y Salud en el Trabajo.</w:t>
      </w:r>
    </w:p>
    <w:p w14:paraId="480C5C4E" w14:textId="77777777" w:rsidR="002854E7" w:rsidRDefault="002854E7" w:rsidP="002854E7">
      <w:pPr>
        <w:pStyle w:val="Prrafodelista"/>
        <w:jc w:val="both"/>
        <w:rPr>
          <w:rFonts w:ascii="Century Gothic" w:hAnsi="Century Gothic"/>
        </w:rPr>
      </w:pPr>
    </w:p>
    <w:p w14:paraId="3C7662FC" w14:textId="1D3DE5B1" w:rsidR="003D793F" w:rsidRDefault="003D793F" w:rsidP="002854E7">
      <w:pPr>
        <w:pStyle w:val="Prrafodelista"/>
        <w:numPr>
          <w:ilvl w:val="0"/>
          <w:numId w:val="8"/>
        </w:numPr>
        <w:jc w:val="both"/>
        <w:rPr>
          <w:rFonts w:ascii="Century Gothic" w:hAnsi="Century Gothic"/>
        </w:rPr>
      </w:pPr>
      <w:r w:rsidRPr="002854E7">
        <w:rPr>
          <w:rFonts w:ascii="Century Gothic" w:hAnsi="Century Gothic"/>
        </w:rPr>
        <w:t>Realizar las acciones tendientes a diseñar, implementar, mantener y mejorar continuamente el PESV, en el marco de lo establecido en el Plan Nacional de Seguridad Vial e incluyendo a todos los actores viales de la organización (peatones, personas con discapacidad, ciclistas, motociclistas, conductores, pasajeros).</w:t>
      </w:r>
    </w:p>
    <w:p w14:paraId="524A0F42" w14:textId="77777777" w:rsidR="002854E7" w:rsidRPr="002854E7" w:rsidRDefault="002854E7" w:rsidP="002854E7">
      <w:pPr>
        <w:pStyle w:val="Prrafodelista"/>
        <w:rPr>
          <w:rFonts w:ascii="Century Gothic" w:hAnsi="Century Gothic"/>
        </w:rPr>
      </w:pPr>
    </w:p>
    <w:p w14:paraId="7D4D604E" w14:textId="35DA2326" w:rsidR="003D793F" w:rsidRDefault="003D793F" w:rsidP="002854E7">
      <w:pPr>
        <w:pStyle w:val="Prrafodelista"/>
        <w:numPr>
          <w:ilvl w:val="0"/>
          <w:numId w:val="8"/>
        </w:numPr>
        <w:jc w:val="both"/>
        <w:rPr>
          <w:rFonts w:ascii="Century Gothic" w:hAnsi="Century Gothic"/>
        </w:rPr>
      </w:pPr>
      <w:r w:rsidRPr="002854E7">
        <w:rPr>
          <w:rFonts w:ascii="Century Gothic" w:hAnsi="Century Gothic"/>
        </w:rPr>
        <w:t>Promover la participación de la comunidad de la organización en las acciones de seguridad vial, siendo actores claves en el logro de los objetivos del PESV.</w:t>
      </w:r>
    </w:p>
    <w:p w14:paraId="20506042" w14:textId="77777777" w:rsidR="002854E7" w:rsidRPr="002854E7" w:rsidRDefault="002854E7" w:rsidP="002854E7">
      <w:pPr>
        <w:pStyle w:val="Prrafodelista"/>
        <w:rPr>
          <w:rFonts w:ascii="Century Gothic" w:hAnsi="Century Gothic"/>
        </w:rPr>
      </w:pPr>
    </w:p>
    <w:p w14:paraId="3F2A4C42" w14:textId="3B2869C8" w:rsidR="003D793F" w:rsidRDefault="003D793F" w:rsidP="002854E7">
      <w:pPr>
        <w:pStyle w:val="Prrafodelista"/>
        <w:numPr>
          <w:ilvl w:val="0"/>
          <w:numId w:val="8"/>
        </w:numPr>
        <w:jc w:val="both"/>
        <w:rPr>
          <w:rFonts w:ascii="Century Gothic" w:hAnsi="Century Gothic"/>
        </w:rPr>
      </w:pPr>
      <w:r w:rsidRPr="002854E7">
        <w:rPr>
          <w:rFonts w:ascii="Century Gothic" w:hAnsi="Century Gothic"/>
        </w:rPr>
        <w:t>Definir los procesos y/o áreas que acompañará cada miembro del Comité de Seguridad Vial para influenciar la mejora en términos de seguridad vial.</w:t>
      </w:r>
    </w:p>
    <w:p w14:paraId="74C04D4E" w14:textId="77777777" w:rsidR="002854E7" w:rsidRPr="002854E7" w:rsidRDefault="002854E7" w:rsidP="002854E7">
      <w:pPr>
        <w:pStyle w:val="Prrafodelista"/>
        <w:rPr>
          <w:rFonts w:ascii="Century Gothic" w:hAnsi="Century Gothic"/>
        </w:rPr>
      </w:pPr>
    </w:p>
    <w:p w14:paraId="44C9B3E6" w14:textId="4E1117AB" w:rsidR="003D793F" w:rsidRDefault="003D793F" w:rsidP="00D6202D">
      <w:pPr>
        <w:pStyle w:val="Prrafodelista"/>
        <w:numPr>
          <w:ilvl w:val="0"/>
          <w:numId w:val="8"/>
        </w:numPr>
        <w:jc w:val="both"/>
        <w:rPr>
          <w:rFonts w:ascii="Century Gothic" w:hAnsi="Century Gothic"/>
        </w:rPr>
      </w:pPr>
      <w:r w:rsidRPr="002854E7">
        <w:rPr>
          <w:rFonts w:ascii="Century Gothic" w:hAnsi="Century Gothic"/>
        </w:rPr>
        <w:t>Analizar los indicadores de siniestralidad vial, las investigaciones internas de siniestros viales y realizar seguimiento a los planes de acción que surgen de los resultados o conclusiones de las investigaciones, teniendo en cuenta que se deben investigar todos los siniestros viales donde se ven involucrados colaboradores de la organización que realizan desplazamientos laborales, donde se presentan muertos, lesionados o daños de la organización o de terceros.</w:t>
      </w:r>
    </w:p>
    <w:p w14:paraId="431CD54B" w14:textId="77777777" w:rsidR="002854E7" w:rsidRPr="002854E7" w:rsidRDefault="002854E7" w:rsidP="002854E7">
      <w:pPr>
        <w:pStyle w:val="Prrafodelista"/>
        <w:rPr>
          <w:rFonts w:ascii="Century Gothic" w:hAnsi="Century Gothic"/>
        </w:rPr>
      </w:pPr>
    </w:p>
    <w:p w14:paraId="09074584" w14:textId="77777777" w:rsidR="003D793F" w:rsidRPr="002854E7" w:rsidRDefault="003D793F" w:rsidP="002854E7">
      <w:pPr>
        <w:pStyle w:val="Prrafodelista"/>
        <w:numPr>
          <w:ilvl w:val="0"/>
          <w:numId w:val="8"/>
        </w:numPr>
        <w:jc w:val="both"/>
        <w:rPr>
          <w:rFonts w:ascii="Century Gothic" w:hAnsi="Century Gothic"/>
        </w:rPr>
      </w:pPr>
      <w:r w:rsidRPr="002854E7">
        <w:rPr>
          <w:rFonts w:ascii="Century Gothic" w:hAnsi="Century Gothic"/>
        </w:rPr>
        <w:t>Revisar el PESV al menos una vez por trimestre y documentar el seguimiento, análisis y evaluación de los resultados de la siniestralidad vial e indicadores y reporte de autogestión del PESV, del plan anual de trabajo, de las auditorías y de la implementación del PESV, con el objetivo de tomar decisiones enfocadas en la mejora de la seguridad vial.</w:t>
      </w:r>
    </w:p>
    <w:p w14:paraId="015583FB" w14:textId="77777777" w:rsidR="003D793F" w:rsidRPr="002854E7" w:rsidRDefault="003D793F" w:rsidP="003D793F">
      <w:pPr>
        <w:jc w:val="both"/>
        <w:rPr>
          <w:rFonts w:ascii="Century Gothic" w:hAnsi="Century Gothic"/>
          <w:b/>
          <w:bCs/>
        </w:rPr>
      </w:pPr>
      <w:r w:rsidRPr="002854E7">
        <w:rPr>
          <w:rFonts w:ascii="Century Gothic" w:hAnsi="Century Gothic"/>
          <w:b/>
          <w:bCs/>
        </w:rPr>
        <w:t>QUORUM Y REUNIONES</w:t>
      </w:r>
    </w:p>
    <w:p w14:paraId="5E843770" w14:textId="7F7A5808" w:rsidR="003D793F" w:rsidRPr="003D793F" w:rsidRDefault="003D793F" w:rsidP="003D793F">
      <w:pPr>
        <w:jc w:val="both"/>
        <w:rPr>
          <w:rFonts w:ascii="Century Gothic" w:hAnsi="Century Gothic"/>
        </w:rPr>
      </w:pPr>
      <w:r w:rsidRPr="003D793F">
        <w:rPr>
          <w:rFonts w:ascii="Century Gothic" w:hAnsi="Century Gothic"/>
        </w:rPr>
        <w:t xml:space="preserve">El comité de seguridad vial de </w:t>
      </w:r>
      <w:r w:rsidR="002854E7" w:rsidRPr="003D793F">
        <w:rPr>
          <w:rFonts w:ascii="Century Gothic" w:hAnsi="Century Gothic"/>
          <w:b/>
          <w:bCs/>
        </w:rPr>
        <w:t>Biako seguridad Ltda.</w:t>
      </w:r>
      <w:r w:rsidR="002854E7">
        <w:rPr>
          <w:rFonts w:ascii="Century Gothic" w:hAnsi="Century Gothic"/>
          <w:b/>
          <w:bCs/>
        </w:rPr>
        <w:t xml:space="preserve"> </w:t>
      </w:r>
      <w:r w:rsidRPr="003D793F">
        <w:rPr>
          <w:rFonts w:ascii="Century Gothic" w:hAnsi="Century Gothic"/>
        </w:rPr>
        <w:t xml:space="preserve">deliberara y decidirá con la mitad </w:t>
      </w:r>
      <w:r w:rsidR="002854E7" w:rsidRPr="003D793F">
        <w:rPr>
          <w:rFonts w:ascii="Century Gothic" w:hAnsi="Century Gothic"/>
        </w:rPr>
        <w:t>más</w:t>
      </w:r>
      <w:r w:rsidRPr="003D793F">
        <w:rPr>
          <w:rFonts w:ascii="Century Gothic" w:hAnsi="Century Gothic"/>
        </w:rPr>
        <w:t xml:space="preserve"> uno de sus miembros que asistan a la reunión y sesionara de manera ordinaria una vez por trimestre, es decir, cuatro veces al año.</w:t>
      </w:r>
    </w:p>
    <w:p w14:paraId="38B6BA8F" w14:textId="77777777" w:rsidR="003D793F" w:rsidRPr="003D793F" w:rsidRDefault="003D793F" w:rsidP="003D793F">
      <w:pPr>
        <w:jc w:val="both"/>
        <w:rPr>
          <w:rFonts w:ascii="Century Gothic" w:hAnsi="Century Gothic"/>
        </w:rPr>
      </w:pPr>
      <w:r w:rsidRPr="003D793F">
        <w:rPr>
          <w:rFonts w:ascii="Century Gothic" w:hAnsi="Century Gothic"/>
        </w:rPr>
        <w:t>El comité de seguridad vial podrá reunirse de manera extraordinaria las veces que considere necesario a solicitud de alguno de los miembros del comité de seguridad de vial cuando se presente algún evento especial que lo amerite.</w:t>
      </w:r>
    </w:p>
    <w:p w14:paraId="78D518A7" w14:textId="77777777" w:rsidR="00F6510B" w:rsidRDefault="00F6510B" w:rsidP="003D793F">
      <w:pPr>
        <w:jc w:val="both"/>
        <w:rPr>
          <w:rFonts w:ascii="Century Gothic" w:hAnsi="Century Gothic"/>
          <w:b/>
          <w:bCs/>
        </w:rPr>
      </w:pPr>
    </w:p>
    <w:p w14:paraId="3EAB91D1" w14:textId="221FAADE" w:rsidR="003D793F" w:rsidRPr="002854E7" w:rsidRDefault="003D793F" w:rsidP="003D793F">
      <w:pPr>
        <w:jc w:val="both"/>
        <w:rPr>
          <w:rFonts w:ascii="Century Gothic" w:hAnsi="Century Gothic"/>
          <w:b/>
          <w:bCs/>
        </w:rPr>
      </w:pPr>
      <w:r w:rsidRPr="002854E7">
        <w:rPr>
          <w:rFonts w:ascii="Century Gothic" w:hAnsi="Century Gothic"/>
          <w:b/>
          <w:bCs/>
        </w:rPr>
        <w:lastRenderedPageBreak/>
        <w:t xml:space="preserve">ACTAS DE REUNION </w:t>
      </w:r>
    </w:p>
    <w:p w14:paraId="1864D157" w14:textId="77777777" w:rsidR="003D793F" w:rsidRPr="003D793F" w:rsidRDefault="003D793F" w:rsidP="003D793F">
      <w:pPr>
        <w:jc w:val="both"/>
        <w:rPr>
          <w:rFonts w:ascii="Century Gothic" w:hAnsi="Century Gothic"/>
        </w:rPr>
      </w:pPr>
      <w:r w:rsidRPr="003D793F">
        <w:rPr>
          <w:rFonts w:ascii="Century Gothic" w:hAnsi="Century Gothic"/>
        </w:rPr>
        <w:t>Todas las reuniones del comité de seguridad vial llevaran un acta de reunión que contenga como mínimo lo siguiente:</w:t>
      </w:r>
    </w:p>
    <w:p w14:paraId="4C709C55"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Fecha de reunión</w:t>
      </w:r>
    </w:p>
    <w:p w14:paraId="172A4006"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Numero de acta</w:t>
      </w:r>
    </w:p>
    <w:p w14:paraId="4AE6E32C"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Tema a tratar dentro de la reunión</w:t>
      </w:r>
    </w:p>
    <w:p w14:paraId="16A5E348"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 xml:space="preserve">Asistentes </w:t>
      </w:r>
    </w:p>
    <w:p w14:paraId="750D01E4"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Objetivo</w:t>
      </w:r>
    </w:p>
    <w:p w14:paraId="0F0E85A3"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Compromisos y seguimientos</w:t>
      </w:r>
    </w:p>
    <w:p w14:paraId="3B2970CB" w14:textId="77777777" w:rsidR="003D793F" w:rsidRPr="002854E7" w:rsidRDefault="003D793F" w:rsidP="002854E7">
      <w:pPr>
        <w:pStyle w:val="Prrafodelista"/>
        <w:numPr>
          <w:ilvl w:val="0"/>
          <w:numId w:val="9"/>
        </w:numPr>
        <w:jc w:val="both"/>
        <w:rPr>
          <w:rFonts w:ascii="Century Gothic" w:hAnsi="Century Gothic"/>
        </w:rPr>
      </w:pPr>
      <w:r w:rsidRPr="002854E7">
        <w:rPr>
          <w:rFonts w:ascii="Century Gothic" w:hAnsi="Century Gothic"/>
        </w:rPr>
        <w:t xml:space="preserve">Acciones de mejora </w:t>
      </w:r>
    </w:p>
    <w:p w14:paraId="381DF9A0" w14:textId="77777777" w:rsidR="003D793F" w:rsidRPr="003D793F" w:rsidRDefault="003D793F" w:rsidP="003D793F">
      <w:pPr>
        <w:jc w:val="both"/>
        <w:rPr>
          <w:rFonts w:ascii="Century Gothic" w:hAnsi="Century Gothic"/>
        </w:rPr>
      </w:pPr>
      <w:r w:rsidRPr="002854E7">
        <w:rPr>
          <w:rFonts w:ascii="Century Gothic" w:hAnsi="Century Gothic"/>
          <w:b/>
          <w:bCs/>
        </w:rPr>
        <w:t>NOTA:</w:t>
      </w:r>
      <w:r w:rsidRPr="003D793F">
        <w:rPr>
          <w:rFonts w:ascii="Century Gothic" w:hAnsi="Century Gothic"/>
        </w:rPr>
        <w:t xml:space="preserve"> Los miembros del Comité de Seguridad Vial serán responsables de la implementación, ejecución y Coordinación del PESV de la organización, de igual manera la asignación de nuevos integrantes del comité se hará bajo un acta adicional “otro si” donde se asignan los nuevos roles.</w:t>
      </w:r>
    </w:p>
    <w:p w14:paraId="239291B8" w14:textId="77777777" w:rsidR="002854E7" w:rsidRDefault="002854E7" w:rsidP="00DC70A1">
      <w:pPr>
        <w:jc w:val="both"/>
        <w:rPr>
          <w:rFonts w:ascii="Century Gothic" w:hAnsi="Century Gothic"/>
        </w:rPr>
      </w:pPr>
    </w:p>
    <w:p w14:paraId="1BA633EC" w14:textId="0C062EA5" w:rsidR="00526BD2" w:rsidRPr="00DC70A1" w:rsidRDefault="00526BD2" w:rsidP="00DC70A1">
      <w:pPr>
        <w:jc w:val="both"/>
        <w:rPr>
          <w:rFonts w:ascii="Century Gothic" w:hAnsi="Century Gothic"/>
        </w:rPr>
      </w:pPr>
      <w:r w:rsidRPr="00DC70A1">
        <w:rPr>
          <w:rFonts w:ascii="Century Gothic" w:hAnsi="Century Gothic"/>
        </w:rPr>
        <w:t xml:space="preserve">Se firma a los </w:t>
      </w:r>
      <w:r w:rsidR="00F6510B">
        <w:rPr>
          <w:rFonts w:ascii="Century Gothic" w:hAnsi="Century Gothic"/>
        </w:rPr>
        <w:t>01</w:t>
      </w:r>
      <w:r w:rsidRPr="00DC70A1">
        <w:rPr>
          <w:rFonts w:ascii="Century Gothic" w:hAnsi="Century Gothic"/>
        </w:rPr>
        <w:t xml:space="preserve"> días del mes de </w:t>
      </w:r>
      <w:r w:rsidR="00F6510B">
        <w:rPr>
          <w:rFonts w:ascii="Century Gothic" w:hAnsi="Century Gothic"/>
        </w:rPr>
        <w:t>marzo</w:t>
      </w:r>
      <w:r w:rsidRPr="00DC70A1">
        <w:rPr>
          <w:rFonts w:ascii="Century Gothic" w:hAnsi="Century Gothic"/>
        </w:rPr>
        <w:t xml:space="preserve"> del año 202</w:t>
      </w:r>
      <w:r w:rsidR="00F6510B">
        <w:rPr>
          <w:rFonts w:ascii="Century Gothic" w:hAnsi="Century Gothic"/>
        </w:rPr>
        <w:t>4</w:t>
      </w:r>
      <w:r w:rsidRPr="00DC70A1">
        <w:rPr>
          <w:rFonts w:ascii="Century Gothic" w:hAnsi="Century Gothic"/>
        </w:rPr>
        <w:t>.</w:t>
      </w:r>
    </w:p>
    <w:p w14:paraId="6B0A892A" w14:textId="3C571A8B" w:rsidR="00526BD2" w:rsidRDefault="00526BD2" w:rsidP="00DC70A1">
      <w:pPr>
        <w:jc w:val="both"/>
        <w:rPr>
          <w:rFonts w:ascii="Century Gothic" w:hAnsi="Century Gothic"/>
        </w:rPr>
      </w:pPr>
    </w:p>
    <w:p w14:paraId="27F7C24E" w14:textId="77777777" w:rsidR="00DC70A1" w:rsidRPr="00DC70A1" w:rsidRDefault="00DC70A1" w:rsidP="00DC70A1">
      <w:pPr>
        <w:jc w:val="both"/>
        <w:rPr>
          <w:rFonts w:ascii="Century Gothic" w:hAnsi="Century Gothic"/>
        </w:rPr>
      </w:pPr>
    </w:p>
    <w:p w14:paraId="45A05452" w14:textId="02780EAF" w:rsidR="00526BD2" w:rsidRPr="00DC70A1" w:rsidRDefault="00526BD2" w:rsidP="00DD4758">
      <w:pPr>
        <w:pStyle w:val="Sinespaciado"/>
        <w:jc w:val="center"/>
        <w:rPr>
          <w:rFonts w:ascii="Century Gothic" w:hAnsi="Century Gothic"/>
        </w:rPr>
      </w:pPr>
      <w:r w:rsidRPr="00DC70A1">
        <w:rPr>
          <w:rFonts w:ascii="Century Gothic" w:hAnsi="Century Gothic"/>
        </w:rPr>
        <w:t>_______</w:t>
      </w:r>
      <w:r w:rsidR="00297D24">
        <w:rPr>
          <w:rFonts w:ascii="Century Gothic" w:hAnsi="Century Gothic"/>
        </w:rPr>
        <w:t>__</w:t>
      </w:r>
      <w:r w:rsidRPr="00DC70A1">
        <w:rPr>
          <w:rFonts w:ascii="Century Gothic" w:hAnsi="Century Gothic"/>
        </w:rPr>
        <w:t>____________________</w:t>
      </w:r>
    </w:p>
    <w:p w14:paraId="28E8A675" w14:textId="3FCC39A2" w:rsidR="00526BD2" w:rsidRPr="00DC70A1" w:rsidRDefault="00526BD2" w:rsidP="00DD4758">
      <w:pPr>
        <w:pStyle w:val="Sinespaciado"/>
        <w:jc w:val="center"/>
        <w:rPr>
          <w:rFonts w:ascii="Century Gothic" w:hAnsi="Century Gothic"/>
          <w:b/>
          <w:bCs/>
        </w:rPr>
      </w:pPr>
      <w:r w:rsidRPr="00DC70A1">
        <w:rPr>
          <w:rFonts w:ascii="Century Gothic" w:hAnsi="Century Gothic"/>
          <w:b/>
          <w:bCs/>
        </w:rPr>
        <w:t>Represéntate legal</w:t>
      </w:r>
    </w:p>
    <w:p w14:paraId="3625FA10" w14:textId="18CBDFBC" w:rsidR="005D3540" w:rsidRPr="00DC70A1" w:rsidRDefault="00526BD2" w:rsidP="00DD4758">
      <w:pPr>
        <w:pStyle w:val="Sinespaciado"/>
        <w:jc w:val="center"/>
      </w:pPr>
      <w:r w:rsidRPr="00DC70A1">
        <w:rPr>
          <w:rFonts w:ascii="Century Gothic" w:hAnsi="Century Gothic"/>
        </w:rPr>
        <w:t>Álvaro Bonilla Cruz</w:t>
      </w:r>
    </w:p>
    <w:sectPr w:rsidR="005D3540" w:rsidRPr="00DC70A1" w:rsidSect="005D3540">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7E8AC" w14:textId="77777777" w:rsidR="00A11D8F" w:rsidRDefault="00A11D8F" w:rsidP="003D6DA6">
      <w:pPr>
        <w:spacing w:after="0" w:line="240" w:lineRule="auto"/>
      </w:pPr>
      <w:r>
        <w:separator/>
      </w:r>
    </w:p>
  </w:endnote>
  <w:endnote w:type="continuationSeparator" w:id="0">
    <w:p w14:paraId="491232B1" w14:textId="77777777" w:rsidR="00A11D8F" w:rsidRDefault="00A11D8F" w:rsidP="003D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E863" w14:textId="77777777" w:rsidR="00A11D8F" w:rsidRDefault="00A11D8F" w:rsidP="003D6DA6">
      <w:pPr>
        <w:spacing w:after="0" w:line="240" w:lineRule="auto"/>
      </w:pPr>
      <w:r>
        <w:separator/>
      </w:r>
    </w:p>
  </w:footnote>
  <w:footnote w:type="continuationSeparator" w:id="0">
    <w:p w14:paraId="0B427C11" w14:textId="77777777" w:rsidR="00A11D8F" w:rsidRDefault="00A11D8F" w:rsidP="003D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2"/>
      <w:gridCol w:w="1437"/>
      <w:gridCol w:w="3685"/>
      <w:gridCol w:w="1682"/>
      <w:gridCol w:w="1583"/>
    </w:tblGrid>
    <w:tr w:rsidR="009C18B0" w:rsidRPr="005B591A" w14:paraId="1070B7EF" w14:textId="77777777" w:rsidTr="007F79A3">
      <w:trPr>
        <w:cantSplit/>
        <w:trHeight w:val="137"/>
        <w:jc w:val="center"/>
      </w:trPr>
      <w:tc>
        <w:tcPr>
          <w:tcW w:w="1252" w:type="dxa"/>
          <w:vMerge w:val="restart"/>
          <w:tcBorders>
            <w:right w:val="nil"/>
          </w:tcBorders>
          <w:vAlign w:val="center"/>
        </w:tcPr>
        <w:p w14:paraId="63CFA8D1" w14:textId="77777777" w:rsidR="009C18B0" w:rsidRPr="005B591A" w:rsidRDefault="009C18B0" w:rsidP="00680C51">
          <w:pPr>
            <w:pStyle w:val="Encabezado"/>
            <w:jc w:val="center"/>
            <w:rPr>
              <w:rFonts w:ascii="Calibri" w:hAnsi="Calibri"/>
              <w:noProof/>
              <w:sz w:val="16"/>
            </w:rPr>
          </w:pPr>
          <w:r w:rsidRPr="005B591A">
            <w:rPr>
              <w:noProof/>
              <w:lang w:eastAsia="es-CO"/>
            </w:rPr>
            <w:drawing>
              <wp:inline distT="0" distB="0" distL="0" distR="0" wp14:anchorId="4029EF66" wp14:editId="23D1E2DD">
                <wp:extent cx="514350" cy="447982"/>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47982"/>
                        </a:xfrm>
                        <a:prstGeom prst="rect">
                          <a:avLst/>
                        </a:prstGeom>
                        <a:noFill/>
                        <a:ln>
                          <a:noFill/>
                        </a:ln>
                      </pic:spPr>
                    </pic:pic>
                  </a:graphicData>
                </a:graphic>
              </wp:inline>
            </w:drawing>
          </w:r>
        </w:p>
      </w:tc>
      <w:tc>
        <w:tcPr>
          <w:tcW w:w="8387" w:type="dxa"/>
          <w:gridSpan w:val="4"/>
          <w:tcBorders>
            <w:top w:val="single" w:sz="4" w:space="0" w:color="auto"/>
            <w:left w:val="single" w:sz="4" w:space="0" w:color="auto"/>
            <w:bottom w:val="single" w:sz="4" w:space="0" w:color="auto"/>
            <w:right w:val="single" w:sz="4" w:space="0" w:color="auto"/>
          </w:tcBorders>
          <w:vAlign w:val="center"/>
        </w:tcPr>
        <w:p w14:paraId="308C4646" w14:textId="68A75C70" w:rsidR="009C18B0" w:rsidRPr="005D3540" w:rsidRDefault="006958F2" w:rsidP="00680C51">
          <w:pPr>
            <w:pStyle w:val="Encabezado"/>
            <w:tabs>
              <w:tab w:val="clear" w:pos="4252"/>
              <w:tab w:val="center" w:pos="213"/>
            </w:tabs>
            <w:ind w:left="71"/>
            <w:jc w:val="center"/>
            <w:rPr>
              <w:rFonts w:ascii="Calibri" w:hAnsi="Calibri" w:cs="Arial"/>
              <w:b/>
              <w:noProof/>
            </w:rPr>
          </w:pPr>
          <w:r>
            <w:rPr>
              <w:rFonts w:ascii="Calibri" w:hAnsi="Calibri" w:cs="Arial"/>
              <w:b/>
              <w:noProof/>
            </w:rPr>
            <w:t>ACTA DE OCNFORMACIÓNDEL COMITÉ DE SEGURIDAD VIAL</w:t>
          </w:r>
        </w:p>
      </w:tc>
    </w:tr>
    <w:tr w:rsidR="009C18B0" w:rsidRPr="005B591A" w14:paraId="4B4E39DB" w14:textId="77777777" w:rsidTr="007F79A3">
      <w:trPr>
        <w:cantSplit/>
        <w:trHeight w:val="142"/>
        <w:jc w:val="center"/>
      </w:trPr>
      <w:tc>
        <w:tcPr>
          <w:tcW w:w="1252" w:type="dxa"/>
          <w:vMerge/>
          <w:vAlign w:val="center"/>
        </w:tcPr>
        <w:p w14:paraId="4F4D10C2" w14:textId="77777777" w:rsidR="009C18B0" w:rsidRPr="005B591A" w:rsidRDefault="009C18B0" w:rsidP="00680C51">
          <w:pPr>
            <w:pStyle w:val="Encabezado"/>
            <w:ind w:left="4395" w:hanging="4395"/>
            <w:jc w:val="center"/>
            <w:rPr>
              <w:rFonts w:ascii="Calibri" w:hAnsi="Calibri"/>
              <w:sz w:val="16"/>
            </w:rPr>
          </w:pPr>
        </w:p>
      </w:tc>
      <w:tc>
        <w:tcPr>
          <w:tcW w:w="8387" w:type="dxa"/>
          <w:gridSpan w:val="4"/>
          <w:tcBorders>
            <w:top w:val="single" w:sz="4" w:space="0" w:color="auto"/>
          </w:tcBorders>
          <w:vAlign w:val="center"/>
        </w:tcPr>
        <w:p w14:paraId="5A88C083" w14:textId="77777777" w:rsidR="009C18B0" w:rsidRPr="005B591A" w:rsidRDefault="009C18B0" w:rsidP="00680C51">
          <w:pPr>
            <w:pStyle w:val="Encabezado"/>
            <w:ind w:left="4395" w:hanging="4395"/>
            <w:jc w:val="center"/>
            <w:rPr>
              <w:rFonts w:ascii="Calibri" w:hAnsi="Calibri" w:cs="Arial"/>
              <w:b/>
              <w:sz w:val="20"/>
            </w:rPr>
          </w:pPr>
          <w:r>
            <w:rPr>
              <w:rFonts w:ascii="Calibri" w:hAnsi="Calibri" w:cs="Arial"/>
              <w:b/>
              <w:sz w:val="20"/>
            </w:rPr>
            <w:t>GESTIÓN SISTEMA INTEGRAL</w:t>
          </w:r>
        </w:p>
      </w:tc>
    </w:tr>
    <w:tr w:rsidR="009C18B0" w:rsidRPr="005B591A" w14:paraId="063272D3" w14:textId="77777777" w:rsidTr="007F79A3">
      <w:trPr>
        <w:cantSplit/>
        <w:trHeight w:val="58"/>
        <w:jc w:val="center"/>
      </w:trPr>
      <w:tc>
        <w:tcPr>
          <w:tcW w:w="1252" w:type="dxa"/>
          <w:vMerge/>
          <w:vAlign w:val="center"/>
        </w:tcPr>
        <w:p w14:paraId="130E5F5A" w14:textId="77777777" w:rsidR="009C18B0" w:rsidRPr="005B591A" w:rsidRDefault="009C18B0" w:rsidP="00680C51">
          <w:pPr>
            <w:pStyle w:val="Encabezado"/>
            <w:ind w:left="4395"/>
            <w:jc w:val="center"/>
            <w:rPr>
              <w:rFonts w:ascii="Calibri" w:hAnsi="Calibri"/>
              <w:sz w:val="16"/>
            </w:rPr>
          </w:pPr>
        </w:p>
      </w:tc>
      <w:tc>
        <w:tcPr>
          <w:tcW w:w="1437" w:type="dxa"/>
          <w:vAlign w:val="center"/>
        </w:tcPr>
        <w:p w14:paraId="296CBC8A" w14:textId="702011BB" w:rsidR="009C18B0" w:rsidRPr="005B591A" w:rsidRDefault="007F79A3" w:rsidP="00680C51">
          <w:pPr>
            <w:pStyle w:val="Encabezado"/>
            <w:jc w:val="center"/>
            <w:rPr>
              <w:rFonts w:ascii="Calibri" w:hAnsi="Calibri" w:cs="Arial"/>
              <w:sz w:val="14"/>
              <w:szCs w:val="14"/>
            </w:rPr>
          </w:pPr>
          <w:r>
            <w:rPr>
              <w:rFonts w:ascii="Calibri" w:hAnsi="Calibri" w:cs="Arial"/>
              <w:sz w:val="20"/>
              <w:szCs w:val="14"/>
            </w:rPr>
            <w:t xml:space="preserve">Versión: </w:t>
          </w:r>
          <w:r w:rsidR="008E0F3E">
            <w:rPr>
              <w:rFonts w:ascii="Calibri" w:hAnsi="Calibri" w:cs="Arial"/>
              <w:sz w:val="20"/>
              <w:szCs w:val="14"/>
            </w:rPr>
            <w:t>1</w:t>
          </w:r>
        </w:p>
      </w:tc>
      <w:tc>
        <w:tcPr>
          <w:tcW w:w="3685" w:type="dxa"/>
          <w:vAlign w:val="center"/>
        </w:tcPr>
        <w:p w14:paraId="4B89C07D" w14:textId="43EEBACD" w:rsidR="009C18B0" w:rsidRPr="005B591A" w:rsidRDefault="009C18B0" w:rsidP="007F79A3">
          <w:pPr>
            <w:pStyle w:val="Encabezado"/>
            <w:jc w:val="center"/>
            <w:rPr>
              <w:rFonts w:ascii="Calibri" w:hAnsi="Calibri" w:cs="Arial"/>
              <w:sz w:val="20"/>
              <w:szCs w:val="14"/>
            </w:rPr>
          </w:pPr>
          <w:r>
            <w:rPr>
              <w:rFonts w:ascii="Calibri" w:hAnsi="Calibri" w:cs="Arial"/>
              <w:sz w:val="20"/>
              <w:szCs w:val="14"/>
            </w:rPr>
            <w:t xml:space="preserve">Fecha de modificación: </w:t>
          </w:r>
          <w:r w:rsidR="00591364">
            <w:rPr>
              <w:rFonts w:ascii="Calibri" w:hAnsi="Calibri" w:cs="Arial"/>
              <w:sz w:val="20"/>
              <w:szCs w:val="14"/>
            </w:rPr>
            <w:t>marzo</w:t>
          </w:r>
          <w:r w:rsidR="006958F2">
            <w:rPr>
              <w:rFonts w:ascii="Calibri" w:hAnsi="Calibri" w:cs="Arial"/>
              <w:sz w:val="20"/>
              <w:szCs w:val="14"/>
            </w:rPr>
            <w:t xml:space="preserve"> 2024</w:t>
          </w:r>
        </w:p>
      </w:tc>
      <w:tc>
        <w:tcPr>
          <w:tcW w:w="1682" w:type="dxa"/>
          <w:shd w:val="clear" w:color="auto" w:fill="auto"/>
          <w:vAlign w:val="center"/>
        </w:tcPr>
        <w:p w14:paraId="7EAA6AC0" w14:textId="6BB57CEF" w:rsidR="009C18B0" w:rsidRPr="005B591A" w:rsidRDefault="008E0F3E" w:rsidP="00680C51">
          <w:pPr>
            <w:spacing w:after="0" w:line="240" w:lineRule="auto"/>
            <w:jc w:val="center"/>
            <w:rPr>
              <w:rFonts w:ascii="Calibri" w:hAnsi="Calibri" w:cs="Arial"/>
              <w:sz w:val="20"/>
              <w:szCs w:val="14"/>
            </w:rPr>
          </w:pPr>
          <w:r>
            <w:rPr>
              <w:rFonts w:ascii="Calibri" w:hAnsi="Calibri" w:cs="Arial"/>
              <w:sz w:val="20"/>
              <w:szCs w:val="14"/>
            </w:rPr>
            <w:t>XXXXXXX</w:t>
          </w:r>
        </w:p>
      </w:tc>
      <w:tc>
        <w:tcPr>
          <w:tcW w:w="1583" w:type="dxa"/>
          <w:vAlign w:val="center"/>
        </w:tcPr>
        <w:p w14:paraId="6ACE44CE" w14:textId="7DAA5FB9" w:rsidR="009C18B0" w:rsidRPr="005B591A" w:rsidRDefault="009C18B0" w:rsidP="00680C51">
          <w:pPr>
            <w:pStyle w:val="Encabezado"/>
            <w:jc w:val="center"/>
            <w:rPr>
              <w:rFonts w:ascii="Calibri" w:hAnsi="Calibri" w:cs="Arial"/>
              <w:sz w:val="20"/>
              <w:szCs w:val="14"/>
            </w:rPr>
          </w:pPr>
          <w:r w:rsidRPr="005B591A">
            <w:rPr>
              <w:rFonts w:ascii="Calibri" w:hAnsi="Calibri" w:cs="Arial"/>
              <w:sz w:val="20"/>
              <w:szCs w:val="14"/>
            </w:rPr>
            <w:t xml:space="preserve">Página </w:t>
          </w:r>
          <w:r w:rsidRPr="005B591A">
            <w:rPr>
              <w:rFonts w:ascii="Calibri" w:hAnsi="Calibri" w:cs="Arial"/>
              <w:sz w:val="20"/>
              <w:szCs w:val="14"/>
            </w:rPr>
            <w:fldChar w:fldCharType="begin"/>
          </w:r>
          <w:r w:rsidRPr="005B591A">
            <w:rPr>
              <w:rFonts w:ascii="Calibri" w:hAnsi="Calibri" w:cs="Arial"/>
              <w:sz w:val="20"/>
              <w:szCs w:val="14"/>
            </w:rPr>
            <w:instrText xml:space="preserve"> PAGE </w:instrText>
          </w:r>
          <w:r w:rsidRPr="005B591A">
            <w:rPr>
              <w:rFonts w:ascii="Calibri" w:hAnsi="Calibri" w:cs="Arial"/>
              <w:sz w:val="20"/>
              <w:szCs w:val="14"/>
            </w:rPr>
            <w:fldChar w:fldCharType="separate"/>
          </w:r>
          <w:r w:rsidR="00BD7068">
            <w:rPr>
              <w:rFonts w:ascii="Calibri" w:hAnsi="Calibri" w:cs="Arial"/>
              <w:noProof/>
              <w:sz w:val="20"/>
              <w:szCs w:val="14"/>
            </w:rPr>
            <w:t>2</w:t>
          </w:r>
          <w:r w:rsidRPr="005B591A">
            <w:rPr>
              <w:rFonts w:ascii="Calibri" w:hAnsi="Calibri" w:cs="Arial"/>
              <w:sz w:val="20"/>
              <w:szCs w:val="14"/>
            </w:rPr>
            <w:fldChar w:fldCharType="end"/>
          </w:r>
          <w:r w:rsidRPr="005B591A">
            <w:rPr>
              <w:rFonts w:ascii="Calibri" w:hAnsi="Calibri" w:cs="Arial"/>
              <w:sz w:val="20"/>
              <w:szCs w:val="14"/>
            </w:rPr>
            <w:t xml:space="preserve"> de </w:t>
          </w:r>
          <w:r w:rsidRPr="005B591A">
            <w:rPr>
              <w:rFonts w:ascii="Calibri" w:hAnsi="Calibri" w:cs="Arial"/>
              <w:sz w:val="20"/>
              <w:szCs w:val="14"/>
            </w:rPr>
            <w:fldChar w:fldCharType="begin"/>
          </w:r>
          <w:r w:rsidRPr="005B591A">
            <w:rPr>
              <w:rFonts w:ascii="Calibri" w:hAnsi="Calibri" w:cs="Arial"/>
              <w:sz w:val="20"/>
              <w:szCs w:val="14"/>
            </w:rPr>
            <w:instrText xml:space="preserve"> NUMPAGES </w:instrText>
          </w:r>
          <w:r w:rsidRPr="005B591A">
            <w:rPr>
              <w:rFonts w:ascii="Calibri" w:hAnsi="Calibri" w:cs="Arial"/>
              <w:sz w:val="20"/>
              <w:szCs w:val="14"/>
            </w:rPr>
            <w:fldChar w:fldCharType="separate"/>
          </w:r>
          <w:r w:rsidR="00BD7068">
            <w:rPr>
              <w:rFonts w:ascii="Calibri" w:hAnsi="Calibri" w:cs="Arial"/>
              <w:noProof/>
              <w:sz w:val="20"/>
              <w:szCs w:val="14"/>
            </w:rPr>
            <w:t>3</w:t>
          </w:r>
          <w:r w:rsidRPr="005B591A">
            <w:rPr>
              <w:rFonts w:ascii="Calibri" w:hAnsi="Calibri" w:cs="Arial"/>
              <w:sz w:val="20"/>
              <w:szCs w:val="14"/>
            </w:rPr>
            <w:fldChar w:fldCharType="end"/>
          </w:r>
        </w:p>
      </w:tc>
    </w:tr>
  </w:tbl>
  <w:p w14:paraId="1A5E322B" w14:textId="1393A1E2" w:rsidR="00A52C64" w:rsidRDefault="00A11D8F" w:rsidP="005D3540">
    <w:pPr>
      <w:pStyle w:val="Encabezado"/>
    </w:pPr>
    <w:r>
      <w:rPr>
        <w:rFonts w:ascii="Calibri" w:hAnsi="Calibri"/>
        <w:noProof/>
        <w:sz w:val="16"/>
        <w:lang w:eastAsia="es-CO"/>
      </w:rPr>
      <w:pict w14:anchorId="45F9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860752" o:spid="_x0000_s2050" type="#_x0000_t75" style="position:absolute;margin-left:0;margin-top:0;width:498.65pt;height:441.15pt;z-index:-251658752;mso-position-horizontal:center;mso-position-horizontal-relative:margin;mso-position-vertical:center;mso-position-vertical-relative:margin" o:allowincell="f">
          <v:imagedata r:id="rId2" o:title="biakologo_vertical - Gota 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EFA"/>
    <w:multiLevelType w:val="hybridMultilevel"/>
    <w:tmpl w:val="9F621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B79C1"/>
    <w:multiLevelType w:val="hybridMultilevel"/>
    <w:tmpl w:val="A89E5A00"/>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2" w15:restartNumberingAfterBreak="0">
    <w:nsid w:val="03520E22"/>
    <w:multiLevelType w:val="hybridMultilevel"/>
    <w:tmpl w:val="72FEDAB6"/>
    <w:lvl w:ilvl="0" w:tplc="1FD0B8E6">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F73878"/>
    <w:multiLevelType w:val="hybridMultilevel"/>
    <w:tmpl w:val="02143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D623A1"/>
    <w:multiLevelType w:val="hybridMultilevel"/>
    <w:tmpl w:val="16DECACA"/>
    <w:lvl w:ilvl="0" w:tplc="3E2A4B5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B244E5"/>
    <w:multiLevelType w:val="hybridMultilevel"/>
    <w:tmpl w:val="B1E4F654"/>
    <w:lvl w:ilvl="0" w:tplc="749C12FA">
      <w:start w:val="1"/>
      <w:numFmt w:val="decimal"/>
      <w:pStyle w:val="Listaconvietas3"/>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9ED7621"/>
    <w:multiLevelType w:val="multilevel"/>
    <w:tmpl w:val="830E34DC"/>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76560294"/>
    <w:multiLevelType w:val="hybridMultilevel"/>
    <w:tmpl w:val="38C692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7CF027B"/>
    <w:multiLevelType w:val="hybridMultilevel"/>
    <w:tmpl w:val="A39C0B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8"/>
  </w:num>
  <w:num w:numId="8">
    <w:abstractNumId w:val="2"/>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8F"/>
    <w:rsid w:val="00037F3A"/>
    <w:rsid w:val="00050C8E"/>
    <w:rsid w:val="000810EC"/>
    <w:rsid w:val="0008792F"/>
    <w:rsid w:val="00093E26"/>
    <w:rsid w:val="000B1B9F"/>
    <w:rsid w:val="000B47EA"/>
    <w:rsid w:val="000C4233"/>
    <w:rsid w:val="000D63BB"/>
    <w:rsid w:val="000E65C5"/>
    <w:rsid w:val="000F40FB"/>
    <w:rsid w:val="000F5114"/>
    <w:rsid w:val="001103A0"/>
    <w:rsid w:val="00115BCD"/>
    <w:rsid w:val="0012021A"/>
    <w:rsid w:val="001253C8"/>
    <w:rsid w:val="00164D95"/>
    <w:rsid w:val="001658C8"/>
    <w:rsid w:val="00172449"/>
    <w:rsid w:val="001803FA"/>
    <w:rsid w:val="00194F10"/>
    <w:rsid w:val="001A12BD"/>
    <w:rsid w:val="001A5B90"/>
    <w:rsid w:val="001C76FF"/>
    <w:rsid w:val="001D050B"/>
    <w:rsid w:val="001D7733"/>
    <w:rsid w:val="00256824"/>
    <w:rsid w:val="002650F4"/>
    <w:rsid w:val="00274A16"/>
    <w:rsid w:val="00282B00"/>
    <w:rsid w:val="002854E7"/>
    <w:rsid w:val="00297D24"/>
    <w:rsid w:val="002E64DC"/>
    <w:rsid w:val="002E65AE"/>
    <w:rsid w:val="0030669D"/>
    <w:rsid w:val="003069F2"/>
    <w:rsid w:val="00311F38"/>
    <w:rsid w:val="00326673"/>
    <w:rsid w:val="00326C17"/>
    <w:rsid w:val="00332F19"/>
    <w:rsid w:val="00341591"/>
    <w:rsid w:val="0034546E"/>
    <w:rsid w:val="003559F1"/>
    <w:rsid w:val="0036083D"/>
    <w:rsid w:val="003875E2"/>
    <w:rsid w:val="003A42E0"/>
    <w:rsid w:val="003B1D13"/>
    <w:rsid w:val="003B336C"/>
    <w:rsid w:val="003B38AA"/>
    <w:rsid w:val="003B7BD8"/>
    <w:rsid w:val="003C5699"/>
    <w:rsid w:val="003D320C"/>
    <w:rsid w:val="003D6DA6"/>
    <w:rsid w:val="003D793F"/>
    <w:rsid w:val="004148C6"/>
    <w:rsid w:val="0043489F"/>
    <w:rsid w:val="00434ED4"/>
    <w:rsid w:val="0044065E"/>
    <w:rsid w:val="00447BA2"/>
    <w:rsid w:val="004534A8"/>
    <w:rsid w:val="004561C7"/>
    <w:rsid w:val="004717D3"/>
    <w:rsid w:val="004B2ABC"/>
    <w:rsid w:val="004C7AF6"/>
    <w:rsid w:val="004D034C"/>
    <w:rsid w:val="004F2F07"/>
    <w:rsid w:val="005207C6"/>
    <w:rsid w:val="00526BD2"/>
    <w:rsid w:val="00564707"/>
    <w:rsid w:val="00583FCC"/>
    <w:rsid w:val="00591364"/>
    <w:rsid w:val="005958AE"/>
    <w:rsid w:val="00596004"/>
    <w:rsid w:val="00597B47"/>
    <w:rsid w:val="005B591A"/>
    <w:rsid w:val="005D3540"/>
    <w:rsid w:val="005E7CD3"/>
    <w:rsid w:val="006121EF"/>
    <w:rsid w:val="006549F5"/>
    <w:rsid w:val="00680C51"/>
    <w:rsid w:val="006958F2"/>
    <w:rsid w:val="0069652A"/>
    <w:rsid w:val="006C5A1D"/>
    <w:rsid w:val="006C64E4"/>
    <w:rsid w:val="006E5142"/>
    <w:rsid w:val="006F0333"/>
    <w:rsid w:val="00711F6C"/>
    <w:rsid w:val="00716F47"/>
    <w:rsid w:val="00723738"/>
    <w:rsid w:val="00725E1F"/>
    <w:rsid w:val="0079697D"/>
    <w:rsid w:val="007B4D9E"/>
    <w:rsid w:val="007D337E"/>
    <w:rsid w:val="007F79A3"/>
    <w:rsid w:val="00807FF4"/>
    <w:rsid w:val="00843E8E"/>
    <w:rsid w:val="00850403"/>
    <w:rsid w:val="008770A9"/>
    <w:rsid w:val="00885736"/>
    <w:rsid w:val="0089653C"/>
    <w:rsid w:val="008A79E8"/>
    <w:rsid w:val="008B4ABE"/>
    <w:rsid w:val="008D5C24"/>
    <w:rsid w:val="008E0F3E"/>
    <w:rsid w:val="008E188E"/>
    <w:rsid w:val="008E2EEB"/>
    <w:rsid w:val="008F59F2"/>
    <w:rsid w:val="00940823"/>
    <w:rsid w:val="009522D9"/>
    <w:rsid w:val="00966B72"/>
    <w:rsid w:val="00994019"/>
    <w:rsid w:val="009A0311"/>
    <w:rsid w:val="009C18B0"/>
    <w:rsid w:val="009E52F0"/>
    <w:rsid w:val="009E7855"/>
    <w:rsid w:val="00A11D8F"/>
    <w:rsid w:val="00A447A5"/>
    <w:rsid w:val="00A4747F"/>
    <w:rsid w:val="00A52C64"/>
    <w:rsid w:val="00A865D2"/>
    <w:rsid w:val="00AB4B26"/>
    <w:rsid w:val="00AB57CF"/>
    <w:rsid w:val="00AC1A5C"/>
    <w:rsid w:val="00AD5F01"/>
    <w:rsid w:val="00AF76D9"/>
    <w:rsid w:val="00B04ED6"/>
    <w:rsid w:val="00B164D9"/>
    <w:rsid w:val="00B260C4"/>
    <w:rsid w:val="00B31A45"/>
    <w:rsid w:val="00B3340C"/>
    <w:rsid w:val="00B5268F"/>
    <w:rsid w:val="00B5464A"/>
    <w:rsid w:val="00B615A0"/>
    <w:rsid w:val="00B625E5"/>
    <w:rsid w:val="00B7095E"/>
    <w:rsid w:val="00B75E92"/>
    <w:rsid w:val="00B84180"/>
    <w:rsid w:val="00B918ED"/>
    <w:rsid w:val="00BC18FC"/>
    <w:rsid w:val="00BD166B"/>
    <w:rsid w:val="00BD7068"/>
    <w:rsid w:val="00BE4881"/>
    <w:rsid w:val="00BE78CF"/>
    <w:rsid w:val="00BF553C"/>
    <w:rsid w:val="00C1233A"/>
    <w:rsid w:val="00C12DCB"/>
    <w:rsid w:val="00C225C9"/>
    <w:rsid w:val="00C370F2"/>
    <w:rsid w:val="00C5617B"/>
    <w:rsid w:val="00C6558F"/>
    <w:rsid w:val="00C840E9"/>
    <w:rsid w:val="00CE4993"/>
    <w:rsid w:val="00CE6D3E"/>
    <w:rsid w:val="00D26D24"/>
    <w:rsid w:val="00D4215A"/>
    <w:rsid w:val="00D9226B"/>
    <w:rsid w:val="00D9544A"/>
    <w:rsid w:val="00DC70A1"/>
    <w:rsid w:val="00DD4758"/>
    <w:rsid w:val="00DE1293"/>
    <w:rsid w:val="00E20F78"/>
    <w:rsid w:val="00E40E29"/>
    <w:rsid w:val="00E533ED"/>
    <w:rsid w:val="00E56497"/>
    <w:rsid w:val="00E615CA"/>
    <w:rsid w:val="00E6554F"/>
    <w:rsid w:val="00E73B8E"/>
    <w:rsid w:val="00EB53C7"/>
    <w:rsid w:val="00EC1479"/>
    <w:rsid w:val="00EC688D"/>
    <w:rsid w:val="00F30401"/>
    <w:rsid w:val="00F42E69"/>
    <w:rsid w:val="00F50BA8"/>
    <w:rsid w:val="00F6510B"/>
    <w:rsid w:val="00F80CA5"/>
    <w:rsid w:val="00F94FF7"/>
    <w:rsid w:val="00FA1F02"/>
    <w:rsid w:val="00FC06F9"/>
    <w:rsid w:val="00FD06F7"/>
    <w:rsid w:val="00FE300C"/>
    <w:rsid w:val="00FE36D5"/>
    <w:rsid w:val="00FE4ADA"/>
    <w:rsid w:val="00FE63BD"/>
    <w:rsid w:val="00FF01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695D92"/>
  <w15:docId w15:val="{CDF2CC4D-77E6-4870-9050-3ABB5B92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50403"/>
    <w:pPr>
      <w:keepNext/>
      <w:numPr>
        <w:numId w:val="1"/>
      </w:numPr>
      <w:spacing w:before="60" w:after="60" w:line="240" w:lineRule="auto"/>
      <w:outlineLvl w:val="0"/>
    </w:pPr>
    <w:rPr>
      <w:rFonts w:ascii="Calibri" w:eastAsia="Times New Roman" w:hAnsi="Calibri" w:cs="Times New Roman"/>
      <w:b/>
      <w:bCs/>
      <w:kern w:val="32"/>
      <w:sz w:val="24"/>
      <w:szCs w:val="32"/>
      <w:lang w:val="es-ES" w:eastAsia="es-ES"/>
    </w:rPr>
  </w:style>
  <w:style w:type="paragraph" w:styleId="Ttulo2">
    <w:name w:val="heading 2"/>
    <w:basedOn w:val="Normal"/>
    <w:next w:val="Normal"/>
    <w:link w:val="Ttulo2Car"/>
    <w:qFormat/>
    <w:rsid w:val="007F79A3"/>
    <w:pPr>
      <w:keepNext/>
      <w:numPr>
        <w:ilvl w:val="1"/>
        <w:numId w:val="1"/>
      </w:numPr>
      <w:suppressAutoHyphens/>
      <w:spacing w:after="0" w:line="240" w:lineRule="auto"/>
      <w:jc w:val="both"/>
      <w:outlineLvl w:val="1"/>
    </w:pPr>
    <w:rPr>
      <w:rFonts w:ascii="Century Gothic" w:eastAsia="Times New Roman" w:hAnsi="Century Gothic" w:cs="Times New Roman"/>
      <w:b/>
      <w:spacing w:val="-3"/>
      <w:lang w:val="es-ES" w:eastAsia="es-ES"/>
    </w:rPr>
  </w:style>
  <w:style w:type="paragraph" w:styleId="Ttulo3">
    <w:name w:val="heading 3"/>
    <w:basedOn w:val="Normal"/>
    <w:next w:val="Normal"/>
    <w:link w:val="Ttulo3Car"/>
    <w:qFormat/>
    <w:rsid w:val="00850403"/>
    <w:pPr>
      <w:keepNext/>
      <w:numPr>
        <w:ilvl w:val="2"/>
        <w:numId w:val="1"/>
      </w:numPr>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50403"/>
    <w:pPr>
      <w:keepNext/>
      <w:numPr>
        <w:ilvl w:val="3"/>
        <w:numId w:val="1"/>
      </w:numPr>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850403"/>
    <w:pPr>
      <w:numPr>
        <w:ilvl w:val="4"/>
        <w:numId w:val="1"/>
      </w:numPr>
      <w:spacing w:before="240" w:after="60" w:line="240" w:lineRule="auto"/>
      <w:outlineLvl w:val="4"/>
    </w:pPr>
    <w:rPr>
      <w:rFonts w:ascii="Calibri" w:eastAsia="Times New Roman" w:hAnsi="Calibri" w:cs="Times New Roman"/>
      <w:b/>
      <w:bCs/>
      <w:i/>
      <w:iCs/>
      <w:sz w:val="26"/>
      <w:szCs w:val="26"/>
      <w:lang w:val="es-ES" w:eastAsia="es-ES"/>
    </w:rPr>
  </w:style>
  <w:style w:type="paragraph" w:styleId="Ttulo6">
    <w:name w:val="heading 6"/>
    <w:basedOn w:val="Normal"/>
    <w:next w:val="Normal"/>
    <w:link w:val="Ttulo6Car"/>
    <w:qFormat/>
    <w:rsid w:val="00850403"/>
    <w:pPr>
      <w:keepNext/>
      <w:numPr>
        <w:ilvl w:val="5"/>
        <w:numId w:val="1"/>
      </w:numPr>
      <w:spacing w:after="0" w:line="240" w:lineRule="auto"/>
      <w:outlineLvl w:val="5"/>
    </w:pPr>
    <w:rPr>
      <w:rFonts w:ascii="Arial" w:eastAsia="Times New Roman" w:hAnsi="Arial" w:cs="Times New Roman"/>
      <w:sz w:val="28"/>
      <w:szCs w:val="24"/>
      <w:lang w:val="es-ES" w:eastAsia="es-ES"/>
    </w:rPr>
  </w:style>
  <w:style w:type="paragraph" w:styleId="Ttulo7">
    <w:name w:val="heading 7"/>
    <w:basedOn w:val="Normal"/>
    <w:next w:val="Normal"/>
    <w:link w:val="Ttulo7Car"/>
    <w:qFormat/>
    <w:rsid w:val="00850403"/>
    <w:pPr>
      <w:numPr>
        <w:ilvl w:val="6"/>
        <w:numId w:val="1"/>
      </w:num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qFormat/>
    <w:rsid w:val="00850403"/>
    <w:pPr>
      <w:numPr>
        <w:ilvl w:val="7"/>
        <w:numId w:val="1"/>
      </w:num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850403"/>
    <w:pPr>
      <w:numPr>
        <w:ilvl w:val="8"/>
        <w:numId w:val="1"/>
      </w:numPr>
      <w:spacing w:before="240" w:after="60" w:line="240" w:lineRule="auto"/>
      <w:outlineLvl w:val="8"/>
    </w:pPr>
    <w:rPr>
      <w:rFonts w:ascii="Cambria" w:eastAsia="Times New Roman" w:hAnsi="Cambria"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B5268F"/>
    <w:rPr>
      <w:sz w:val="16"/>
      <w:szCs w:val="16"/>
    </w:rPr>
  </w:style>
  <w:style w:type="paragraph" w:styleId="Textocomentario">
    <w:name w:val="annotation text"/>
    <w:basedOn w:val="Normal"/>
    <w:link w:val="TextocomentarioCar"/>
    <w:rsid w:val="00B5268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B5268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52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68F"/>
    <w:rPr>
      <w:rFonts w:ascii="Tahoma" w:hAnsi="Tahoma" w:cs="Tahoma"/>
      <w:sz w:val="16"/>
      <w:szCs w:val="16"/>
    </w:rPr>
  </w:style>
  <w:style w:type="paragraph" w:styleId="Prrafodelista">
    <w:name w:val="List Paragraph"/>
    <w:aliases w:val="Llista Nivell1,HOJA,Bolita,List Paragraph,Párrafo de lista4,BOLADEF,Párrafo de lista3,Párrafo de lista21,BOLA,Nivel 1 OS,Colorful List Accent 1,Colorful List - Accent 11"/>
    <w:basedOn w:val="Normal"/>
    <w:link w:val="PrrafodelistaCar"/>
    <w:uiPriority w:val="34"/>
    <w:qFormat/>
    <w:rsid w:val="00A447A5"/>
    <w:pPr>
      <w:ind w:left="720"/>
      <w:contextualSpacing/>
    </w:pPr>
  </w:style>
  <w:style w:type="paragraph" w:styleId="Encabezado">
    <w:name w:val="header"/>
    <w:basedOn w:val="Normal"/>
    <w:link w:val="EncabezadoCar"/>
    <w:unhideWhenUsed/>
    <w:rsid w:val="003D6DA6"/>
    <w:pPr>
      <w:tabs>
        <w:tab w:val="center" w:pos="4252"/>
        <w:tab w:val="right" w:pos="8504"/>
      </w:tabs>
      <w:spacing w:after="0" w:line="240" w:lineRule="auto"/>
    </w:pPr>
  </w:style>
  <w:style w:type="character" w:customStyle="1" w:styleId="EncabezadoCar">
    <w:name w:val="Encabezado Car"/>
    <w:basedOn w:val="Fuentedeprrafopredeter"/>
    <w:link w:val="Encabezado"/>
    <w:rsid w:val="003D6DA6"/>
  </w:style>
  <w:style w:type="paragraph" w:styleId="Piedepgina">
    <w:name w:val="footer"/>
    <w:basedOn w:val="Normal"/>
    <w:link w:val="PiedepginaCar"/>
    <w:uiPriority w:val="99"/>
    <w:unhideWhenUsed/>
    <w:rsid w:val="003D6D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DA6"/>
  </w:style>
  <w:style w:type="character" w:customStyle="1" w:styleId="Ttulo1Car">
    <w:name w:val="Título 1 Car"/>
    <w:basedOn w:val="Fuentedeprrafopredeter"/>
    <w:link w:val="Ttulo1"/>
    <w:rsid w:val="00850403"/>
    <w:rPr>
      <w:rFonts w:ascii="Calibri" w:eastAsia="Times New Roman" w:hAnsi="Calibri" w:cs="Times New Roman"/>
      <w:b/>
      <w:bCs/>
      <w:kern w:val="32"/>
      <w:sz w:val="24"/>
      <w:szCs w:val="32"/>
      <w:lang w:val="es-ES" w:eastAsia="es-ES"/>
    </w:rPr>
  </w:style>
  <w:style w:type="character" w:customStyle="1" w:styleId="Ttulo2Car">
    <w:name w:val="Título 2 Car"/>
    <w:basedOn w:val="Fuentedeprrafopredeter"/>
    <w:link w:val="Ttulo2"/>
    <w:rsid w:val="007F79A3"/>
    <w:rPr>
      <w:rFonts w:ascii="Century Gothic" w:eastAsia="Times New Roman" w:hAnsi="Century Gothic" w:cs="Times New Roman"/>
      <w:b/>
      <w:spacing w:val="-3"/>
      <w:lang w:val="es-ES" w:eastAsia="es-ES"/>
    </w:rPr>
  </w:style>
  <w:style w:type="character" w:customStyle="1" w:styleId="Ttulo3Car">
    <w:name w:val="Título 3 Car"/>
    <w:basedOn w:val="Fuentedeprrafopredeter"/>
    <w:link w:val="Ttulo3"/>
    <w:rsid w:val="0085040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5040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850403"/>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850403"/>
    <w:rPr>
      <w:rFonts w:ascii="Arial" w:eastAsia="Times New Roman" w:hAnsi="Arial" w:cs="Times New Roman"/>
      <w:sz w:val="28"/>
      <w:szCs w:val="24"/>
      <w:lang w:val="es-ES" w:eastAsia="es-ES"/>
    </w:rPr>
  </w:style>
  <w:style w:type="character" w:customStyle="1" w:styleId="Ttulo7Car">
    <w:name w:val="Título 7 Car"/>
    <w:basedOn w:val="Fuentedeprrafopredeter"/>
    <w:link w:val="Ttulo7"/>
    <w:rsid w:val="00850403"/>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rsid w:val="00850403"/>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850403"/>
    <w:rPr>
      <w:rFonts w:ascii="Cambria" w:eastAsia="Times New Roman" w:hAnsi="Cambria" w:cs="Times New Roman"/>
      <w:sz w:val="20"/>
      <w:szCs w:val="20"/>
      <w:lang w:val="es-ES" w:eastAsia="es-ES"/>
    </w:rPr>
  </w:style>
  <w:style w:type="paragraph" w:customStyle="1" w:styleId="Prrafodelista1">
    <w:name w:val="Párrafo de lista1"/>
    <w:basedOn w:val="Normal"/>
    <w:uiPriority w:val="34"/>
    <w:qFormat/>
    <w:rsid w:val="00850403"/>
    <w:pPr>
      <w:spacing w:after="0" w:line="240" w:lineRule="auto"/>
      <w:ind w:left="720"/>
      <w:contextualSpacing/>
    </w:pPr>
    <w:rPr>
      <w:rFonts w:ascii="Times New Roman" w:eastAsia="MS Mincho" w:hAnsi="Times New Roman" w:cs="Times New Roman"/>
      <w:sz w:val="24"/>
      <w:szCs w:val="24"/>
      <w:lang w:val="en-GB" w:eastAsia="es-ES_tradnl"/>
    </w:rPr>
  </w:style>
  <w:style w:type="paragraph" w:styleId="Listaconvietas3">
    <w:name w:val="List Bullet 3"/>
    <w:basedOn w:val="Normal"/>
    <w:autoRedefine/>
    <w:rsid w:val="00850403"/>
    <w:pPr>
      <w:numPr>
        <w:numId w:val="2"/>
      </w:numPr>
      <w:tabs>
        <w:tab w:val="left" w:pos="142"/>
      </w:tabs>
      <w:spacing w:after="0" w:line="240" w:lineRule="auto"/>
      <w:jc w:val="both"/>
    </w:pPr>
    <w:rPr>
      <w:rFonts w:ascii="Arial" w:eastAsia="Times New Roman" w:hAnsi="Arial" w:cs="Times New Roman"/>
      <w:sz w:val="24"/>
      <w:szCs w:val="20"/>
      <w:lang w:eastAsia="es-ES"/>
    </w:rPr>
  </w:style>
  <w:style w:type="paragraph" w:styleId="TtuloTDC">
    <w:name w:val="TOC Heading"/>
    <w:basedOn w:val="Ttulo1"/>
    <w:next w:val="Normal"/>
    <w:uiPriority w:val="39"/>
    <w:semiHidden/>
    <w:unhideWhenUsed/>
    <w:qFormat/>
    <w:rsid w:val="005B591A"/>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O" w:eastAsia="es-CO"/>
    </w:rPr>
  </w:style>
  <w:style w:type="paragraph" w:styleId="TDC1">
    <w:name w:val="toc 1"/>
    <w:basedOn w:val="Normal"/>
    <w:next w:val="Normal"/>
    <w:autoRedefine/>
    <w:uiPriority w:val="39"/>
    <w:unhideWhenUsed/>
    <w:rsid w:val="005B591A"/>
    <w:pPr>
      <w:spacing w:after="100"/>
    </w:pPr>
  </w:style>
  <w:style w:type="character" w:styleId="Hipervnculo">
    <w:name w:val="Hyperlink"/>
    <w:basedOn w:val="Fuentedeprrafopredeter"/>
    <w:uiPriority w:val="99"/>
    <w:unhideWhenUsed/>
    <w:rsid w:val="005B591A"/>
    <w:rPr>
      <w:color w:val="0000FF" w:themeColor="hyperlink"/>
      <w:u w:val="single"/>
    </w:rPr>
  </w:style>
  <w:style w:type="paragraph" w:styleId="Continuarlista">
    <w:name w:val="List Continue"/>
    <w:basedOn w:val="Normal"/>
    <w:uiPriority w:val="99"/>
    <w:unhideWhenUsed/>
    <w:rsid w:val="000D63BB"/>
    <w:pPr>
      <w:spacing w:after="120"/>
      <w:ind w:left="283"/>
      <w:contextualSpacing/>
    </w:pPr>
  </w:style>
  <w:style w:type="paragraph" w:styleId="Textoindependiente">
    <w:name w:val="Body Text"/>
    <w:basedOn w:val="Normal"/>
    <w:link w:val="TextoindependienteCar"/>
    <w:uiPriority w:val="99"/>
    <w:unhideWhenUsed/>
    <w:rsid w:val="000D63BB"/>
    <w:pPr>
      <w:spacing w:after="120"/>
    </w:pPr>
  </w:style>
  <w:style w:type="character" w:customStyle="1" w:styleId="TextoindependienteCar">
    <w:name w:val="Texto independiente Car"/>
    <w:basedOn w:val="Fuentedeprrafopredeter"/>
    <w:link w:val="Textoindependiente"/>
    <w:uiPriority w:val="99"/>
    <w:rsid w:val="000D63BB"/>
  </w:style>
  <w:style w:type="paragraph" w:styleId="Sangradetextonormal">
    <w:name w:val="Body Text Indent"/>
    <w:basedOn w:val="Normal"/>
    <w:link w:val="SangradetextonormalCar"/>
    <w:uiPriority w:val="99"/>
    <w:semiHidden/>
    <w:unhideWhenUsed/>
    <w:rsid w:val="000D63BB"/>
    <w:pPr>
      <w:spacing w:after="120"/>
      <w:ind w:left="283"/>
    </w:pPr>
  </w:style>
  <w:style w:type="character" w:customStyle="1" w:styleId="SangradetextonormalCar">
    <w:name w:val="Sangría de texto normal Car"/>
    <w:basedOn w:val="Fuentedeprrafopredeter"/>
    <w:link w:val="Sangradetextonormal"/>
    <w:uiPriority w:val="99"/>
    <w:semiHidden/>
    <w:rsid w:val="000D63BB"/>
  </w:style>
  <w:style w:type="paragraph" w:styleId="Textoindependienteprimerasangra2">
    <w:name w:val="Body Text First Indent 2"/>
    <w:basedOn w:val="Sangradetextonormal"/>
    <w:link w:val="Textoindependienteprimerasangra2Car"/>
    <w:uiPriority w:val="99"/>
    <w:unhideWhenUsed/>
    <w:rsid w:val="000D63B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3BB"/>
  </w:style>
  <w:style w:type="table" w:styleId="Tablaconcuadrcula">
    <w:name w:val="Table Grid"/>
    <w:basedOn w:val="Tablanormal"/>
    <w:uiPriority w:val="59"/>
    <w:rsid w:val="0008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680C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DC2">
    <w:name w:val="toc 2"/>
    <w:basedOn w:val="Normal"/>
    <w:next w:val="Normal"/>
    <w:autoRedefine/>
    <w:uiPriority w:val="39"/>
    <w:unhideWhenUsed/>
    <w:rsid w:val="00680C51"/>
    <w:pPr>
      <w:spacing w:after="100"/>
      <w:ind w:left="220"/>
    </w:pPr>
  </w:style>
  <w:style w:type="paragraph" w:styleId="Sinespaciado">
    <w:name w:val="No Spacing"/>
    <w:uiPriority w:val="1"/>
    <w:qFormat/>
    <w:rsid w:val="005D3540"/>
    <w:pPr>
      <w:spacing w:after="0" w:line="240" w:lineRule="auto"/>
    </w:pPr>
  </w:style>
  <w:style w:type="character" w:customStyle="1" w:styleId="PrrafodelistaCar">
    <w:name w:val="Párrafo de lista Car"/>
    <w:aliases w:val="Llista Nivell1 Car,HOJA Car,Bolita Car,List Paragraph Car,Párrafo de lista4 Car,BOLADEF Car,Párrafo de lista3 Car,Párrafo de lista21 Car,BOLA Car,Nivel 1 OS Car,Colorful List Accent 1 Car,Colorful List - Accent 11 Car"/>
    <w:link w:val="Prrafodelista"/>
    <w:uiPriority w:val="34"/>
    <w:rsid w:val="005D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2E2E-3FE7-45FD-AB7E-8A20234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ASTRID LILIANA GOMEZ PINEDA</cp:lastModifiedBy>
  <cp:revision>2</cp:revision>
  <cp:lastPrinted>2017-06-11T19:16:00Z</cp:lastPrinted>
  <dcterms:created xsi:type="dcterms:W3CDTF">2024-06-15T16:51:00Z</dcterms:created>
  <dcterms:modified xsi:type="dcterms:W3CDTF">2024-06-15T16:51:00Z</dcterms:modified>
</cp:coreProperties>
</file>