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79A2" w14:textId="77777777" w:rsidR="00AC317D" w:rsidRDefault="00AC3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B96F445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</w:t>
      </w:r>
    </w:p>
    <w:p w14:paraId="6925F2A7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6FDADDB0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Desarrollar </w:t>
      </w:r>
      <w:proofErr w:type="gramStart"/>
      <w:r>
        <w:rPr>
          <w:rFonts w:ascii="Arial" w:eastAsia="Arial" w:hAnsi="Arial" w:cs="Arial"/>
        </w:rPr>
        <w:t>actividades  de</w:t>
      </w:r>
      <w:proofErr w:type="gramEnd"/>
      <w:r>
        <w:rPr>
          <w:rFonts w:ascii="Arial" w:eastAsia="Arial" w:hAnsi="Arial" w:cs="Arial"/>
        </w:rPr>
        <w:t xml:space="preserve"> capacitación acordes con los programas  del Sistema de Gestión de la Salud y Seguridad en el Trabajo de  la </w:t>
      </w:r>
      <w:r>
        <w:rPr>
          <w:rFonts w:ascii="Arial" w:eastAsia="Arial" w:hAnsi="Arial" w:cs="Arial"/>
          <w:b/>
          <w:i/>
          <w:highlight w:val="yellow"/>
        </w:rPr>
        <w:t>“AQUÍ SU EMPRESA”</w:t>
      </w:r>
      <w:r>
        <w:rPr>
          <w:rFonts w:ascii="Arial" w:eastAsia="Arial" w:hAnsi="Arial" w:cs="Arial"/>
          <w:b/>
          <w:highlight w:val="yellow"/>
        </w:rPr>
        <w:t>,</w:t>
      </w:r>
      <w:r>
        <w:rPr>
          <w:rFonts w:ascii="Arial" w:eastAsia="Arial" w:hAnsi="Arial" w:cs="Arial"/>
        </w:rPr>
        <w:t xml:space="preserve"> que fortalezcan las capacidades, conocimientos y actitudes tanto  de los empleados de la </w:t>
      </w:r>
      <w:r>
        <w:rPr>
          <w:rFonts w:ascii="Arial" w:eastAsia="Arial" w:hAnsi="Arial" w:cs="Arial"/>
          <w:b/>
          <w:i/>
          <w:highlight w:val="yellow"/>
        </w:rPr>
        <w:t>“AQUÍ SU EMPRESA”</w:t>
      </w:r>
      <w:r>
        <w:rPr>
          <w:rFonts w:ascii="Arial" w:eastAsia="Arial" w:hAnsi="Arial" w:cs="Arial"/>
          <w:b/>
          <w:highlight w:val="yellow"/>
        </w:rPr>
        <w:t>,</w:t>
      </w:r>
      <w:r>
        <w:rPr>
          <w:rFonts w:ascii="Arial" w:eastAsia="Arial" w:hAnsi="Arial" w:cs="Arial"/>
        </w:rPr>
        <w:t xml:space="preserve">  como  de contratistas  en materia de Salud y Seguridad en el trabajo.</w:t>
      </w:r>
    </w:p>
    <w:p w14:paraId="3A778DCB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17876B1B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4124B3CA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ALCANCE</w:t>
      </w:r>
    </w:p>
    <w:p w14:paraId="38122313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  <w:b/>
        </w:rPr>
      </w:pPr>
    </w:p>
    <w:p w14:paraId="2AD86FD0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 a todas las personas que hagan parte de la comunidad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b/>
          <w:i/>
          <w:highlight w:val="yellow"/>
        </w:rPr>
        <w:t>“AQUÍ SU EMPRESA”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</w:rPr>
        <w:t xml:space="preserve"> funcionarios, y contratistas, cuyas actividades o servicios estén relacionados directamente con riesgos a la salud.</w:t>
      </w:r>
    </w:p>
    <w:p w14:paraId="4C464538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3EDA5A33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59C31CBC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DEFINICIONES</w:t>
      </w:r>
    </w:p>
    <w:p w14:paraId="2D3239B5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7ADC8D52" w14:textId="77777777" w:rsidR="00AC317D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Capacitación: </w:t>
      </w:r>
      <w:r>
        <w:rPr>
          <w:rFonts w:ascii="Arial" w:eastAsia="Arial" w:hAnsi="Arial" w:cs="Arial"/>
          <w:color w:val="000000"/>
        </w:rPr>
        <w:t xml:space="preserve">Actividades de formación de personal en temas específicos </w:t>
      </w:r>
      <w:proofErr w:type="gramStart"/>
      <w:r>
        <w:rPr>
          <w:rFonts w:ascii="Arial" w:eastAsia="Arial" w:hAnsi="Arial" w:cs="Arial"/>
          <w:color w:val="000000"/>
        </w:rPr>
        <w:t>complementando  la</w:t>
      </w:r>
      <w:proofErr w:type="gramEnd"/>
      <w:r>
        <w:rPr>
          <w:rFonts w:ascii="Arial" w:eastAsia="Arial" w:hAnsi="Arial" w:cs="Arial"/>
          <w:color w:val="000000"/>
        </w:rPr>
        <w:t xml:space="preserve"> educación académica del trabajador. (Jefatura de Bienestar, seguridad y Salud Laboral).</w:t>
      </w:r>
    </w:p>
    <w:p w14:paraId="7A26884F" w14:textId="77777777" w:rsidR="00AC317D" w:rsidRDefault="00AC3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</w:rPr>
      </w:pPr>
    </w:p>
    <w:p w14:paraId="334832EA" w14:textId="77777777" w:rsidR="00AC317D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Líder del programa: </w:t>
      </w:r>
      <w:r>
        <w:rPr>
          <w:rFonts w:ascii="Arial" w:eastAsia="Arial" w:hAnsi="Arial" w:cs="Arial"/>
          <w:color w:val="000000"/>
        </w:rPr>
        <w:t>Persona encargada del desarrollo y cumplimiento a las actividades definidas de los programas de sistema de Gestión de Salud y Seguridad en el Trabajo. (Jefatura de Bienestar, seguridad y Salud Laboral).</w:t>
      </w:r>
    </w:p>
    <w:p w14:paraId="73D60A5B" w14:textId="77777777" w:rsidR="00AC317D" w:rsidRDefault="00AC31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75582C9B" w14:textId="77777777" w:rsidR="00AC317D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Competencia Laboral: </w:t>
      </w:r>
      <w:r>
        <w:rPr>
          <w:rFonts w:ascii="Arial" w:eastAsia="Arial" w:hAnsi="Arial" w:cs="Arial"/>
          <w:color w:val="000000"/>
        </w:rPr>
        <w:t xml:space="preserve">conjunto de conocimientos, habilidades y actitudes </w:t>
      </w:r>
      <w:proofErr w:type="gramStart"/>
      <w:r>
        <w:rPr>
          <w:rFonts w:ascii="Arial" w:eastAsia="Arial" w:hAnsi="Arial" w:cs="Arial"/>
          <w:color w:val="000000"/>
        </w:rPr>
        <w:t>que</w:t>
      </w:r>
      <w:proofErr w:type="gramEnd"/>
      <w:r>
        <w:rPr>
          <w:rFonts w:ascii="Arial" w:eastAsia="Arial" w:hAnsi="Arial" w:cs="Arial"/>
          <w:color w:val="000000"/>
        </w:rPr>
        <w:t xml:space="preserve"> aplicadas o demostradas en situaciones del ámbito productivo, tanto en un empleo como en una unidad para la generación de ingreso por cuenta propia (Min Educación Nacional).</w:t>
      </w:r>
    </w:p>
    <w:p w14:paraId="52B437B5" w14:textId="77777777" w:rsidR="00AC317D" w:rsidRDefault="00AC31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66CA0F44" w14:textId="77777777" w:rsidR="00AC317D" w:rsidRDefault="00AC3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</w:rPr>
      </w:pPr>
    </w:p>
    <w:p w14:paraId="70B88ED9" w14:textId="77777777" w:rsidR="00AC317D" w:rsidRDefault="00AC317D">
      <w:pPr>
        <w:widowControl w:val="0"/>
        <w:spacing w:line="276" w:lineRule="auto"/>
        <w:ind w:left="360"/>
        <w:rPr>
          <w:rFonts w:ascii="Arial" w:eastAsia="Arial" w:hAnsi="Arial" w:cs="Arial"/>
          <w:b/>
        </w:rPr>
      </w:pPr>
    </w:p>
    <w:p w14:paraId="734D114A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RESPONSABLE</w:t>
      </w:r>
    </w:p>
    <w:p w14:paraId="6E9D4AD3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234C861A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responsabilidad de la implementación de este programa está a cargo del </w:t>
      </w:r>
      <w:proofErr w:type="gramStart"/>
      <w:r>
        <w:rPr>
          <w:rFonts w:ascii="Arial" w:eastAsia="Arial" w:hAnsi="Arial" w:cs="Arial"/>
        </w:rPr>
        <w:t>Responsable</w:t>
      </w:r>
      <w:proofErr w:type="gramEnd"/>
      <w:r>
        <w:rPr>
          <w:rFonts w:ascii="Arial" w:eastAsia="Arial" w:hAnsi="Arial" w:cs="Arial"/>
        </w:rPr>
        <w:t xml:space="preserve"> del Sistema de Gestión de la Seguridad y Salud en el Trabajo.</w:t>
      </w:r>
    </w:p>
    <w:p w14:paraId="49C15A41" w14:textId="77777777" w:rsidR="00AC317D" w:rsidRDefault="00AC317D">
      <w:pPr>
        <w:widowControl w:val="0"/>
        <w:spacing w:line="276" w:lineRule="auto"/>
        <w:ind w:left="358"/>
        <w:jc w:val="both"/>
        <w:rPr>
          <w:rFonts w:ascii="Arial" w:eastAsia="Arial" w:hAnsi="Arial" w:cs="Arial"/>
        </w:rPr>
      </w:pPr>
    </w:p>
    <w:p w14:paraId="19B03C0B" w14:textId="77777777" w:rsidR="00AC317D" w:rsidRDefault="00AC317D">
      <w:pPr>
        <w:widowControl w:val="0"/>
        <w:spacing w:line="276" w:lineRule="auto"/>
        <w:ind w:left="358"/>
        <w:jc w:val="both"/>
        <w:rPr>
          <w:rFonts w:ascii="Arial" w:eastAsia="Arial" w:hAnsi="Arial" w:cs="Arial"/>
        </w:rPr>
      </w:pPr>
    </w:p>
    <w:p w14:paraId="18FC2FF7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DOCUMENTOS RELACIONADO</w:t>
      </w:r>
    </w:p>
    <w:p w14:paraId="1DC8D287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3C413692" w14:textId="77777777" w:rsidR="00AC317D" w:rsidRDefault="0000000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1072 de 2015.</w:t>
      </w:r>
    </w:p>
    <w:p w14:paraId="2CD75B5A" w14:textId="77777777" w:rsidR="00AC317D" w:rsidRDefault="00AC3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</w:p>
    <w:p w14:paraId="5CD85D24" w14:textId="77777777" w:rsidR="00AC317D" w:rsidRDefault="00AC3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</w:p>
    <w:p w14:paraId="737A18EC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DESCRIPCIÓN</w:t>
      </w:r>
    </w:p>
    <w:p w14:paraId="2E1B16B0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604228A4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programa de capacitaciones de la </w:t>
      </w:r>
      <w:r>
        <w:rPr>
          <w:rFonts w:ascii="Arial" w:eastAsia="Arial" w:hAnsi="Arial" w:cs="Arial"/>
          <w:b/>
          <w:i/>
          <w:highlight w:val="yellow"/>
        </w:rPr>
        <w:t>“AQUÍ SU EMPRESA</w:t>
      </w:r>
      <w:proofErr w:type="gramStart"/>
      <w:r>
        <w:rPr>
          <w:rFonts w:ascii="Arial" w:eastAsia="Arial" w:hAnsi="Arial" w:cs="Arial"/>
          <w:b/>
          <w:i/>
          <w:highlight w:val="yellow"/>
        </w:rPr>
        <w:t>”</w:t>
      </w:r>
      <w:r>
        <w:rPr>
          <w:rFonts w:ascii="Arial" w:eastAsia="Arial" w:hAnsi="Arial" w:cs="Arial"/>
          <w:b/>
          <w:highlight w:val="yellow"/>
        </w:rPr>
        <w:t>,</w:t>
      </w:r>
      <w:r>
        <w:rPr>
          <w:rFonts w:ascii="Arial" w:eastAsia="Arial" w:hAnsi="Arial" w:cs="Arial"/>
        </w:rPr>
        <w:t xml:space="preserve">  se</w:t>
      </w:r>
      <w:proofErr w:type="gramEnd"/>
      <w:r>
        <w:rPr>
          <w:rFonts w:ascii="Arial" w:eastAsia="Arial" w:hAnsi="Arial" w:cs="Arial"/>
        </w:rPr>
        <w:t xml:space="preserve"> divide en  5 etapas</w:t>
      </w:r>
    </w:p>
    <w:p w14:paraId="651DF916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49E9B535" w14:textId="77777777" w:rsidR="00AC317D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Programación</w:t>
      </w:r>
    </w:p>
    <w:p w14:paraId="25D98188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244AF8A1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responsables de los diferentes programas definirán y programarán las actividades de capacitación a desarrollar a lo largo de la ejecución de los mismos. </w:t>
      </w:r>
    </w:p>
    <w:p w14:paraId="6B30F122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4F9F8B7A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programación debe ser plasmada en cada uno de los </w:t>
      </w:r>
      <w:proofErr w:type="gramStart"/>
      <w:r>
        <w:rPr>
          <w:rFonts w:ascii="Arial" w:eastAsia="Arial" w:hAnsi="Arial" w:cs="Arial"/>
        </w:rPr>
        <w:t>programas</w:t>
      </w:r>
      <w:proofErr w:type="gramEnd"/>
      <w:r>
        <w:rPr>
          <w:rFonts w:ascii="Arial" w:eastAsia="Arial" w:hAnsi="Arial" w:cs="Arial"/>
        </w:rPr>
        <w:t xml:space="preserve"> así como el en “Programa de capacitación del Sistema de Gestión de la Salud y Seguridad en el Trabajo SG-SST” teniendo en cuenta los siguientes parámetros:</w:t>
      </w:r>
    </w:p>
    <w:p w14:paraId="36B6B757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1AA44D4A" w14:textId="77777777" w:rsidR="00AC317D" w:rsidRDefault="00000000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Tema</w:t>
      </w:r>
    </w:p>
    <w:p w14:paraId="2C35CAB4" w14:textId="77777777" w:rsidR="00AC317D" w:rsidRDefault="00000000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Responsable</w:t>
      </w:r>
    </w:p>
    <w:p w14:paraId="26AE256C" w14:textId="77777777" w:rsidR="00AC317D" w:rsidRDefault="00000000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ejecución </w:t>
      </w:r>
    </w:p>
    <w:p w14:paraId="01DE6566" w14:textId="77777777" w:rsidR="00AC317D" w:rsidRDefault="00000000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Horas Dictadas </w:t>
      </w:r>
    </w:p>
    <w:p w14:paraId="4BE4A045" w14:textId="77777777" w:rsidR="00AC317D" w:rsidRDefault="00000000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N. Trabajadores Invitados</w:t>
      </w:r>
    </w:p>
    <w:p w14:paraId="1CE542F9" w14:textId="77777777" w:rsidR="00AC317D" w:rsidRDefault="00000000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Población Objeto</w:t>
      </w:r>
    </w:p>
    <w:p w14:paraId="22471503" w14:textId="77777777" w:rsidR="00AC317D" w:rsidRDefault="00AC317D">
      <w:pPr>
        <w:widowControl w:val="0"/>
        <w:spacing w:line="276" w:lineRule="auto"/>
        <w:ind w:left="720"/>
        <w:rPr>
          <w:rFonts w:ascii="Arial" w:eastAsia="Arial" w:hAnsi="Arial" w:cs="Arial"/>
          <w:b/>
        </w:rPr>
      </w:pPr>
    </w:p>
    <w:p w14:paraId="1BFDE3AB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</w:rPr>
        <w:t>: Las capacitaciones no planeadas deberán registrarse de la misma forma cumplimento con los parámetros anteriormente descritos.</w:t>
      </w:r>
    </w:p>
    <w:p w14:paraId="7613C6D9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</w:rPr>
      </w:pPr>
    </w:p>
    <w:p w14:paraId="6FC067B8" w14:textId="77777777" w:rsidR="00AC317D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Ejecución</w:t>
      </w:r>
    </w:p>
    <w:p w14:paraId="4357E578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1E0B0E87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responsable de la capacitación presenta la propuesta al responsable del Sistema de Gestión de la Salud y Seguridad en el Trabajo con el fin </w:t>
      </w:r>
      <w:proofErr w:type="gramStart"/>
      <w:r>
        <w:rPr>
          <w:rFonts w:ascii="Arial" w:eastAsia="Arial" w:hAnsi="Arial" w:cs="Arial"/>
        </w:rPr>
        <w:t>verificar  que</w:t>
      </w:r>
      <w:proofErr w:type="gramEnd"/>
      <w:r>
        <w:rPr>
          <w:rFonts w:ascii="Arial" w:eastAsia="Arial" w:hAnsi="Arial" w:cs="Arial"/>
        </w:rPr>
        <w:t xml:space="preserve"> su contenido de apropiado según el tema. Si es necesario que la capacitación se realice mediante un ente externo se solicitara previamente la presentación para su revisión.</w:t>
      </w:r>
    </w:p>
    <w:p w14:paraId="29391408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0DC23939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Todos los asistentes a la capacitación deben ser registrados en el </w:t>
      </w:r>
      <w:proofErr w:type="gramStart"/>
      <w:r>
        <w:rPr>
          <w:rFonts w:ascii="Arial" w:eastAsia="Arial" w:hAnsi="Arial" w:cs="Arial"/>
        </w:rPr>
        <w:t xml:space="preserve">formato  </w:t>
      </w:r>
      <w:r>
        <w:rPr>
          <w:rFonts w:ascii="Arial" w:eastAsia="Arial" w:hAnsi="Arial" w:cs="Arial"/>
          <w:b/>
        </w:rPr>
        <w:t>FT</w:t>
      </w:r>
      <w:proofErr w:type="gramEnd"/>
      <w:r>
        <w:rPr>
          <w:rFonts w:ascii="Arial" w:eastAsia="Arial" w:hAnsi="Arial" w:cs="Arial"/>
          <w:b/>
        </w:rPr>
        <w:t>-SST-015</w:t>
      </w:r>
    </w:p>
    <w:p w14:paraId="6F19E9AA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5026142B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líder de la actividad debe elaborar una Evaluación del conocimiento sobre el tema tratado para ser diligenciado </w:t>
      </w:r>
      <w:proofErr w:type="gramStart"/>
      <w:r>
        <w:rPr>
          <w:rFonts w:ascii="Arial" w:eastAsia="Arial" w:hAnsi="Arial" w:cs="Arial"/>
        </w:rPr>
        <w:t>por  población</w:t>
      </w:r>
      <w:proofErr w:type="gramEnd"/>
      <w:r>
        <w:rPr>
          <w:rFonts w:ascii="Arial" w:eastAsia="Arial" w:hAnsi="Arial" w:cs="Arial"/>
        </w:rPr>
        <w:t xml:space="preserve"> asistente a la actividad.</w:t>
      </w:r>
    </w:p>
    <w:p w14:paraId="5FE0A7BC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488FC9A3" w14:textId="77777777" w:rsidR="00AC317D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Registro de asistencia y resultado de evaluaciones</w:t>
      </w:r>
    </w:p>
    <w:p w14:paraId="4F375319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187BBA9B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líder de la actividad recopilara los formatos anteriormente descritos y procederá a realizar las </w:t>
      </w:r>
      <w:proofErr w:type="gramStart"/>
      <w:r>
        <w:rPr>
          <w:rFonts w:ascii="Arial" w:eastAsia="Arial" w:hAnsi="Arial" w:cs="Arial"/>
        </w:rPr>
        <w:t>calificaciones  de</w:t>
      </w:r>
      <w:proofErr w:type="gramEnd"/>
      <w:r>
        <w:rPr>
          <w:rFonts w:ascii="Arial" w:eastAsia="Arial" w:hAnsi="Arial" w:cs="Arial"/>
        </w:rPr>
        <w:t xml:space="preserve"> las evaluaciones de conocimiento.</w:t>
      </w:r>
    </w:p>
    <w:p w14:paraId="5DB27B96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233C1AF0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sean calificadas en su totalidad serán entregadas al responsable del Sistema de Gestión de la Salud y Seguridad en el Trabajo, quien registrara los resultados en el Programa de capacitaciones completando los ítems faltantes correspondientes a</w:t>
      </w:r>
    </w:p>
    <w:p w14:paraId="53E21CD0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2478372C" w14:textId="77777777" w:rsidR="00AC317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N. Trabajadores Asistentes</w:t>
      </w:r>
    </w:p>
    <w:p w14:paraId="32E96422" w14:textId="77777777" w:rsidR="00AC317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% Cobertura</w:t>
      </w:r>
    </w:p>
    <w:p w14:paraId="3EB33B54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7CF7CA39" w14:textId="77777777" w:rsidR="00AC317D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Etapa de seguimiento</w:t>
      </w:r>
    </w:p>
    <w:p w14:paraId="4915DC33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66AD7527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Esta etapa se desarrolla con el fin de determinar las oportunidades de </w:t>
      </w:r>
      <w:proofErr w:type="gramStart"/>
      <w:r>
        <w:rPr>
          <w:rFonts w:ascii="Arial" w:eastAsia="Arial" w:hAnsi="Arial" w:cs="Arial"/>
        </w:rPr>
        <w:t>mejora  e</w:t>
      </w:r>
      <w:proofErr w:type="gramEnd"/>
      <w:r>
        <w:rPr>
          <w:rFonts w:ascii="Arial" w:eastAsia="Arial" w:hAnsi="Arial" w:cs="Arial"/>
        </w:rPr>
        <w:t xml:space="preserve"> identificar los diferentes factores relevantes  presentados durante la  capacitación</w:t>
      </w:r>
      <w:r>
        <w:rPr>
          <w:rFonts w:ascii="Arial" w:eastAsia="Arial" w:hAnsi="Arial" w:cs="Arial"/>
          <w:b/>
        </w:rPr>
        <w:t xml:space="preserve">. </w:t>
      </w:r>
    </w:p>
    <w:p w14:paraId="27745733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  <w:b/>
        </w:rPr>
      </w:pPr>
    </w:p>
    <w:p w14:paraId="354206EF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Resultados de la Evaluación:</w:t>
      </w:r>
      <w:r>
        <w:rPr>
          <w:rFonts w:ascii="Arial" w:eastAsia="Arial" w:hAnsi="Arial" w:cs="Arial"/>
        </w:rPr>
        <w:t xml:space="preserve"> Cuando el asistente no aprueba la evaluación según los rangos de calificación, se </w:t>
      </w:r>
      <w:proofErr w:type="gramStart"/>
      <w:r>
        <w:rPr>
          <w:rFonts w:ascii="Arial" w:eastAsia="Arial" w:hAnsi="Arial" w:cs="Arial"/>
        </w:rPr>
        <w:t>realizara</w:t>
      </w:r>
      <w:proofErr w:type="gramEnd"/>
      <w:r>
        <w:rPr>
          <w:rFonts w:ascii="Arial" w:eastAsia="Arial" w:hAnsi="Arial" w:cs="Arial"/>
        </w:rPr>
        <w:t xml:space="preserve"> una segunda retroalimentación y aplicación de evaluación con el fin de asegurar el entendimiento del tema expuesto.</w:t>
      </w:r>
    </w:p>
    <w:p w14:paraId="4110DCA2" w14:textId="77777777" w:rsidR="00AC317D" w:rsidRDefault="00AC317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3EED1C93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Rangos de calificación:&lt; 70 Reprobó   &gt;= 70 aprobó</w:t>
      </w:r>
    </w:p>
    <w:p w14:paraId="296E188F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7FB0E1AA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Resultado de Cobertura: </w:t>
      </w:r>
      <w:r>
        <w:rPr>
          <w:rFonts w:ascii="Arial" w:eastAsia="Arial" w:hAnsi="Arial" w:cs="Arial"/>
        </w:rPr>
        <w:t xml:space="preserve">Se analizaran los factores que </w:t>
      </w:r>
      <w:proofErr w:type="gramStart"/>
      <w:r>
        <w:rPr>
          <w:rFonts w:ascii="Arial" w:eastAsia="Arial" w:hAnsi="Arial" w:cs="Arial"/>
        </w:rPr>
        <w:t>pudiesen  incidir</w:t>
      </w:r>
      <w:proofErr w:type="gramEnd"/>
      <w:r>
        <w:rPr>
          <w:rFonts w:ascii="Arial" w:eastAsia="Arial" w:hAnsi="Arial" w:cs="Arial"/>
        </w:rPr>
        <w:t xml:space="preserve"> en la inasistencia de los invitados a la capacitación y se plantearan estrategias para futuras capacitaciones teniendo en cuenta los diferentes recursos mediante los cuales se puede brindar la información.</w:t>
      </w:r>
    </w:p>
    <w:p w14:paraId="3FCE2E0B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63C93C6D" w14:textId="77777777" w:rsidR="00AC317D" w:rsidRDefault="00000000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Porcentaje aceptable de asistencia: 60% de la población invitada.</w:t>
      </w:r>
    </w:p>
    <w:p w14:paraId="3A201909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7C6D3646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programa será revisado una vez al año con la participación del Comité Paritario de Seguridad y Salud en el </w:t>
      </w:r>
      <w:proofErr w:type="gramStart"/>
      <w:r>
        <w:rPr>
          <w:rFonts w:ascii="Arial" w:eastAsia="Arial" w:hAnsi="Arial" w:cs="Arial"/>
        </w:rPr>
        <w:t>Trabajo  COPASST</w:t>
      </w:r>
      <w:proofErr w:type="gramEnd"/>
      <w:r>
        <w:rPr>
          <w:rFonts w:ascii="Arial" w:eastAsia="Arial" w:hAnsi="Arial" w:cs="Arial"/>
        </w:rPr>
        <w:t>, y estará incluido en la revisión por la Dirección a fin de identificar acciones de mejora.</w:t>
      </w:r>
    </w:p>
    <w:p w14:paraId="04C80AA1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094C64E2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52C6F3E3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358737BD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1F721332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  <w:b/>
        </w:rPr>
      </w:pPr>
    </w:p>
    <w:p w14:paraId="76572E37" w14:textId="77777777" w:rsidR="00AC317D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Indicadores</w:t>
      </w:r>
    </w:p>
    <w:p w14:paraId="0994F802" w14:textId="77777777" w:rsidR="00AC317D" w:rsidRDefault="00AC3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</w:p>
    <w:p w14:paraId="32FB1A4D" w14:textId="77777777" w:rsidR="00AC317D" w:rsidRDefault="00000000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indicadores a tener en cuenta durante la ejecución del programa son:</w:t>
      </w:r>
    </w:p>
    <w:p w14:paraId="662CD0F0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605886A4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Cumplimiento de capacitaciones</w:t>
      </w:r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de capacitaciones realizadas en un periodo /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de capacitaciones programadas en un periodo X 100</w:t>
      </w:r>
    </w:p>
    <w:p w14:paraId="3F321A4B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00278B7D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Cobertura de capacitaciones: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de funcionarios que asistieron a las capacitaciones /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funcionarios  invitados</w:t>
      </w:r>
      <w:proofErr w:type="gramEnd"/>
      <w:r>
        <w:rPr>
          <w:rFonts w:ascii="Arial" w:eastAsia="Arial" w:hAnsi="Arial" w:cs="Arial"/>
        </w:rPr>
        <w:t xml:space="preserve"> a las capacitaciones X 100</w:t>
      </w:r>
    </w:p>
    <w:p w14:paraId="081EDE88" w14:textId="77777777" w:rsidR="00AC317D" w:rsidRDefault="00AC317D">
      <w:pPr>
        <w:widowControl w:val="0"/>
        <w:spacing w:line="276" w:lineRule="auto"/>
        <w:ind w:left="358"/>
        <w:rPr>
          <w:rFonts w:ascii="Arial" w:eastAsia="Arial" w:hAnsi="Arial" w:cs="Arial"/>
        </w:rPr>
      </w:pPr>
    </w:p>
    <w:p w14:paraId="234BA9A7" w14:textId="77777777" w:rsidR="00AC317D" w:rsidRDefault="00AC317D">
      <w:pPr>
        <w:spacing w:line="276" w:lineRule="auto"/>
        <w:rPr>
          <w:rFonts w:ascii="Arial" w:eastAsia="Arial" w:hAnsi="Arial" w:cs="Arial"/>
        </w:rPr>
      </w:pPr>
    </w:p>
    <w:p w14:paraId="28B82DE6" w14:textId="77777777" w:rsidR="00AC317D" w:rsidRDefault="00AC317D">
      <w:pPr>
        <w:spacing w:line="276" w:lineRule="auto"/>
        <w:rPr>
          <w:rFonts w:ascii="Arial" w:eastAsia="Arial" w:hAnsi="Arial" w:cs="Arial"/>
        </w:rPr>
      </w:pPr>
    </w:p>
    <w:p w14:paraId="3CC58AA9" w14:textId="77777777" w:rsidR="00AC317D" w:rsidRDefault="00AC317D">
      <w:pPr>
        <w:spacing w:line="276" w:lineRule="auto"/>
        <w:rPr>
          <w:rFonts w:ascii="Arial" w:eastAsia="Arial" w:hAnsi="Arial" w:cs="Arial"/>
        </w:rPr>
      </w:pPr>
    </w:p>
    <w:p w14:paraId="01655D23" w14:textId="77777777" w:rsidR="00AC317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REGISTROS</w:t>
      </w:r>
    </w:p>
    <w:p w14:paraId="28B2BA85" w14:textId="77777777" w:rsidR="00AC317D" w:rsidRDefault="00AC317D">
      <w:pPr>
        <w:spacing w:line="276" w:lineRule="auto"/>
        <w:rPr>
          <w:rFonts w:ascii="Arial" w:eastAsia="Arial" w:hAnsi="Arial" w:cs="Arial"/>
          <w:b/>
        </w:rPr>
      </w:pPr>
    </w:p>
    <w:p w14:paraId="6BAA39A3" w14:textId="77777777" w:rsidR="00AC317D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FT-SST-015</w:t>
      </w:r>
      <w:r>
        <w:rPr>
          <w:rFonts w:ascii="Arial" w:eastAsia="Arial" w:hAnsi="Arial" w:cs="Arial"/>
        </w:rPr>
        <w:t xml:space="preserve"> Formato de Registro de Asistencia</w:t>
      </w:r>
    </w:p>
    <w:p w14:paraId="7C7205D4" w14:textId="77777777" w:rsidR="00AC317D" w:rsidRDefault="00000000">
      <w:pPr>
        <w:spacing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FT-SST-023</w:t>
      </w:r>
      <w:r>
        <w:rPr>
          <w:rFonts w:ascii="Arial" w:eastAsia="Arial" w:hAnsi="Arial" w:cs="Arial"/>
        </w:rPr>
        <w:t xml:space="preserve"> Formato Cronograma de Capacitación y Entrenamiento</w:t>
      </w:r>
    </w:p>
    <w:p w14:paraId="3D5695EB" w14:textId="77777777" w:rsidR="00AC317D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FT-SST-025</w:t>
      </w:r>
      <w:r>
        <w:rPr>
          <w:rFonts w:ascii="Arial" w:eastAsia="Arial" w:hAnsi="Arial" w:cs="Arial"/>
        </w:rPr>
        <w:t xml:space="preserve"> Formato de Inducción y Reinducción</w:t>
      </w:r>
    </w:p>
    <w:p w14:paraId="3DC2349C" w14:textId="77777777" w:rsidR="00AC317D" w:rsidRDefault="00AC317D">
      <w:pPr>
        <w:spacing w:line="276" w:lineRule="auto"/>
        <w:rPr>
          <w:rFonts w:ascii="Arial" w:eastAsia="Arial" w:hAnsi="Arial" w:cs="Arial"/>
        </w:rPr>
      </w:pPr>
    </w:p>
    <w:p w14:paraId="5E690F26" w14:textId="77777777" w:rsidR="00AC317D" w:rsidRDefault="00AC317D">
      <w:pPr>
        <w:spacing w:line="276" w:lineRule="auto"/>
        <w:rPr>
          <w:rFonts w:ascii="Arial" w:eastAsia="Arial" w:hAnsi="Arial" w:cs="Arial"/>
        </w:rPr>
      </w:pPr>
    </w:p>
    <w:p w14:paraId="7F7713C5" w14:textId="77777777" w:rsidR="00AC317D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TABLA DE CONTROL DE MODIFICACIONES</w:t>
      </w:r>
    </w:p>
    <w:p w14:paraId="163E6D25" w14:textId="77777777" w:rsidR="00AC317D" w:rsidRDefault="00AC317D">
      <w:pPr>
        <w:widowControl w:val="0"/>
        <w:spacing w:before="33" w:line="276" w:lineRule="auto"/>
        <w:rPr>
          <w:rFonts w:ascii="Arial" w:eastAsia="Arial" w:hAnsi="Arial" w:cs="Arial"/>
          <w:b/>
        </w:rPr>
      </w:pPr>
    </w:p>
    <w:p w14:paraId="73EDF297" w14:textId="77777777" w:rsidR="00AC317D" w:rsidRDefault="00000000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Cuando un documento cambie de versión debe ser identificado con un sello de documento obsoleto.</w:t>
      </w:r>
    </w:p>
    <w:p w14:paraId="0A807602" w14:textId="77777777" w:rsidR="00AC317D" w:rsidRDefault="00AC317D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8815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1529"/>
        <w:gridCol w:w="2841"/>
        <w:gridCol w:w="2760"/>
        <w:gridCol w:w="1685"/>
      </w:tblGrid>
      <w:tr w:rsidR="00AC317D" w14:paraId="413FA792" w14:textId="77777777">
        <w:trPr>
          <w:trHeight w:val="41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D49C" w14:textId="77777777" w:rsidR="00AC317D" w:rsidRDefault="00000000">
            <w:pPr>
              <w:widowControl w:val="0"/>
              <w:spacing w:before="1" w:line="276" w:lineRule="auto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31D" w14:textId="77777777" w:rsidR="00AC317D" w:rsidRDefault="00000000">
            <w:pPr>
              <w:widowControl w:val="0"/>
              <w:spacing w:before="1" w:line="276" w:lineRule="auto"/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Apartado Modificado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75DA" w14:textId="77777777" w:rsidR="00AC317D" w:rsidRDefault="00000000">
            <w:pPr>
              <w:widowControl w:val="0"/>
              <w:spacing w:before="1" w:line="276" w:lineRule="auto"/>
              <w:ind w:lef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D879" w14:textId="77777777" w:rsidR="00AC317D" w:rsidRDefault="00000000">
            <w:pPr>
              <w:widowControl w:val="0"/>
              <w:spacing w:before="1" w:line="276" w:lineRule="auto"/>
              <w:ind w:lef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</w:tr>
      <w:tr w:rsidR="00AC317D" w14:paraId="58171FE6" w14:textId="77777777">
        <w:trPr>
          <w:trHeight w:val="3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7191" w14:textId="77777777" w:rsidR="00AC317D" w:rsidRDefault="00000000">
            <w:pPr>
              <w:widowControl w:val="0"/>
              <w:spacing w:before="1" w:line="276" w:lineRule="auto"/>
              <w:ind w:right="6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63C" w14:textId="77777777" w:rsidR="00AC317D" w:rsidRDefault="00000000">
            <w:pPr>
              <w:widowControl w:val="0"/>
              <w:spacing w:before="1" w:line="276" w:lineRule="auto"/>
              <w:ind w:lef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Todas las páginas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E7A" w14:textId="77777777" w:rsidR="00AC317D" w:rsidRDefault="00000000">
            <w:pPr>
              <w:widowControl w:val="0"/>
              <w:spacing w:before="1" w:line="276" w:lineRule="auto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Creación del Documento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E0B3" w14:textId="77777777" w:rsidR="00AC317D" w:rsidRDefault="00000000">
            <w:pPr>
              <w:widowControl w:val="0"/>
              <w:spacing w:before="1" w:line="276" w:lineRule="auto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01/06/2018</w:t>
            </w:r>
          </w:p>
        </w:tc>
      </w:tr>
      <w:tr w:rsidR="00AC317D" w14:paraId="4A8048C4" w14:textId="77777777">
        <w:trPr>
          <w:trHeight w:val="48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17A" w14:textId="77777777" w:rsidR="00AC317D" w:rsidRDefault="00AC317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9D68" w14:textId="77777777" w:rsidR="00AC317D" w:rsidRDefault="00AC317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7F70" w14:textId="77777777" w:rsidR="00AC317D" w:rsidRDefault="00AC317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1AA" w14:textId="77777777" w:rsidR="00AC317D" w:rsidRDefault="00AC317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6745129" w14:textId="77777777" w:rsidR="00AC317D" w:rsidRDefault="00AC317D">
      <w:pPr>
        <w:spacing w:line="276" w:lineRule="auto"/>
        <w:rPr>
          <w:rFonts w:ascii="Arial" w:eastAsia="Arial" w:hAnsi="Arial" w:cs="Arial"/>
        </w:rPr>
      </w:pPr>
    </w:p>
    <w:sectPr w:rsidR="00AC317D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BD5" w14:textId="77777777" w:rsidR="00214744" w:rsidRDefault="00214744">
      <w:r>
        <w:separator/>
      </w:r>
    </w:p>
  </w:endnote>
  <w:endnote w:type="continuationSeparator" w:id="0">
    <w:p w14:paraId="7B3C1FA1" w14:textId="77777777" w:rsidR="00214744" w:rsidRDefault="0021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2B1C" w14:textId="77777777" w:rsidR="00AC317D" w:rsidRDefault="00AC31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249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91"/>
      <w:gridCol w:w="2268"/>
      <w:gridCol w:w="2268"/>
      <w:gridCol w:w="2122"/>
    </w:tblGrid>
    <w:tr w:rsidR="00AC317D" w14:paraId="500EF110" w14:textId="77777777">
      <w:trPr>
        <w:trHeight w:val="227"/>
      </w:trPr>
      <w:tc>
        <w:tcPr>
          <w:tcW w:w="2591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14:paraId="0A5EB0B6" w14:textId="77777777" w:rsidR="00AC317D" w:rsidRDefault="00000000">
          <w:pPr>
            <w:widowControl w:val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14:paraId="6DADD9EE" w14:textId="77777777" w:rsidR="00AC317D" w:rsidRDefault="00000000">
          <w:pPr>
            <w:widowControl w:val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14:paraId="418E78EC" w14:textId="77777777" w:rsidR="00AC317D" w:rsidRDefault="00000000">
          <w:pPr>
            <w:widowControl w:val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2122" w:type="dxa"/>
          <w:vMerge w:val="restart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C1BA26" w14:textId="77777777" w:rsidR="00AC317D" w:rsidRDefault="00000000">
          <w:pPr>
            <w:widowControl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>
            <w:rPr>
              <w:rFonts w:ascii="Arial" w:eastAsia="Arial" w:hAnsi="Arial" w:cs="Arial"/>
              <w:sz w:val="16"/>
              <w:szCs w:val="16"/>
            </w:rPr>
            <w:t xml:space="preserve"> PRG-SST-001</w:t>
          </w:r>
        </w:p>
      </w:tc>
    </w:tr>
    <w:tr w:rsidR="00AC317D" w14:paraId="5A98116D" w14:textId="77777777">
      <w:trPr>
        <w:trHeight w:val="227"/>
      </w:trPr>
      <w:tc>
        <w:tcPr>
          <w:tcW w:w="2591" w:type="dxa"/>
          <w:vMerge w:val="restar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6842C18F" w14:textId="77777777" w:rsidR="00AC317D" w:rsidRDefault="00AC317D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6408877A" w14:textId="77777777" w:rsidR="00AC317D" w:rsidRDefault="00AC317D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36424F2D" w14:textId="77777777" w:rsidR="00AC317D" w:rsidRDefault="00AC317D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22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E454DB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AC317D" w14:paraId="7C9A33DB" w14:textId="77777777">
      <w:trPr>
        <w:trHeight w:val="227"/>
      </w:trPr>
      <w:tc>
        <w:tcPr>
          <w:tcW w:w="2591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16E16176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268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5F649DB1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268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3202877D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22" w:type="dxa"/>
          <w:vMerge w:val="restart"/>
          <w:tcBorders>
            <w:left w:val="single" w:sz="4" w:space="0" w:color="000000"/>
          </w:tcBorders>
          <w:shd w:val="clear" w:color="auto" w:fill="auto"/>
          <w:vAlign w:val="center"/>
        </w:tcPr>
        <w:p w14:paraId="26148760" w14:textId="77777777" w:rsidR="00AC317D" w:rsidRDefault="00000000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modificación:  </w:t>
          </w:r>
          <w:r>
            <w:rPr>
              <w:rFonts w:ascii="Arial" w:eastAsia="Arial" w:hAnsi="Arial" w:cs="Arial"/>
              <w:sz w:val="16"/>
              <w:szCs w:val="16"/>
            </w:rPr>
            <w:t xml:space="preserve">      </w:t>
          </w:r>
          <w:proofErr w:type="gramStart"/>
          <w:r>
            <w:rPr>
              <w:rFonts w:ascii="Arial" w:eastAsia="Arial" w:hAnsi="Arial" w:cs="Arial"/>
              <w:sz w:val="16"/>
              <w:szCs w:val="16"/>
              <w:highlight w:val="yellow"/>
            </w:rPr>
            <w:t>Junio</w:t>
          </w:r>
          <w:proofErr w:type="gramEnd"/>
          <w:r>
            <w:rPr>
              <w:rFonts w:ascii="Arial" w:eastAsia="Arial" w:hAnsi="Arial" w:cs="Arial"/>
              <w:sz w:val="16"/>
              <w:szCs w:val="16"/>
              <w:highlight w:val="yellow"/>
            </w:rPr>
            <w:t xml:space="preserve"> 01 de 2018</w:t>
          </w:r>
        </w:p>
      </w:tc>
    </w:tr>
    <w:tr w:rsidR="00AC317D" w14:paraId="4BADCB6B" w14:textId="77777777">
      <w:trPr>
        <w:trHeight w:val="495"/>
      </w:trPr>
      <w:tc>
        <w:tcPr>
          <w:tcW w:w="259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C44B6C" w14:textId="77777777" w:rsidR="00AC317D" w:rsidRDefault="00AC317D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8E599A" w14:textId="77777777" w:rsidR="00AC317D" w:rsidRDefault="00AC317D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3107451" w14:textId="77777777" w:rsidR="00AC317D" w:rsidRDefault="00AC317D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22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794AF534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6561A7B4" w14:textId="77777777" w:rsidR="00AC317D" w:rsidRDefault="00AC31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CAB2" w14:textId="77777777" w:rsidR="00214744" w:rsidRDefault="00214744">
      <w:r>
        <w:separator/>
      </w:r>
    </w:p>
  </w:footnote>
  <w:footnote w:type="continuationSeparator" w:id="0">
    <w:p w14:paraId="25388E9C" w14:textId="77777777" w:rsidR="00214744" w:rsidRDefault="0021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EA43" w14:textId="77777777" w:rsidR="00AC317D" w:rsidRDefault="00AC31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0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6"/>
      <w:gridCol w:w="2903"/>
      <w:gridCol w:w="992"/>
      <w:gridCol w:w="1887"/>
    </w:tblGrid>
    <w:tr w:rsidR="00AC317D" w14:paraId="34292374" w14:textId="77777777">
      <w:trPr>
        <w:trHeight w:val="414"/>
      </w:trPr>
      <w:tc>
        <w:tcPr>
          <w:tcW w:w="3046" w:type="dxa"/>
          <w:vMerge w:val="restart"/>
          <w:tcBorders>
            <w:bottom w:val="single" w:sz="4" w:space="0" w:color="000000"/>
          </w:tcBorders>
          <w:vAlign w:val="center"/>
        </w:tcPr>
        <w:p w14:paraId="2F7ED40C" w14:textId="77777777" w:rsidR="00AC317D" w:rsidRDefault="00AC317D">
          <w:pPr>
            <w:widowControl w:val="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bookmarkStart w:id="1" w:name="bookmark=id.30j0zll" w:colFirst="0" w:colLast="0"/>
          <w:bookmarkStart w:id="2" w:name="bookmark=id.1fob9te" w:colFirst="0" w:colLast="0"/>
          <w:bookmarkStart w:id="3" w:name="bookmark=id.2et92p0" w:colFirst="0" w:colLast="0"/>
          <w:bookmarkStart w:id="4" w:name="bookmark=id.3znysh7" w:colFirst="0" w:colLast="0"/>
          <w:bookmarkStart w:id="5" w:name="bookmark=id.tyjcwt" w:colFirst="0" w:colLast="0"/>
          <w:bookmarkEnd w:id="1"/>
          <w:bookmarkEnd w:id="2"/>
          <w:bookmarkEnd w:id="3"/>
          <w:bookmarkEnd w:id="4"/>
          <w:bookmarkEnd w:id="5"/>
        </w:p>
      </w:tc>
      <w:tc>
        <w:tcPr>
          <w:tcW w:w="5782" w:type="dxa"/>
          <w:gridSpan w:val="3"/>
          <w:tcBorders>
            <w:bottom w:val="single" w:sz="4" w:space="0" w:color="000000"/>
          </w:tcBorders>
          <w:vAlign w:val="center"/>
        </w:tcPr>
        <w:p w14:paraId="2F99A3AE" w14:textId="77777777" w:rsidR="00AC317D" w:rsidRDefault="00000000">
          <w:pPr>
            <w:widowControl w:val="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Sistema de Gestión de la Seguridad y Salud en el Trabajo</w:t>
          </w:r>
        </w:p>
      </w:tc>
    </w:tr>
    <w:tr w:rsidR="00AC317D" w14:paraId="4E853D5C" w14:textId="77777777">
      <w:trPr>
        <w:trHeight w:val="729"/>
      </w:trPr>
      <w:tc>
        <w:tcPr>
          <w:tcW w:w="3046" w:type="dxa"/>
          <w:vMerge/>
          <w:tcBorders>
            <w:bottom w:val="single" w:sz="4" w:space="0" w:color="000000"/>
          </w:tcBorders>
          <w:vAlign w:val="center"/>
        </w:tcPr>
        <w:p w14:paraId="2941D96E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3895" w:type="dxa"/>
          <w:gridSpan w:val="2"/>
          <w:tcBorders>
            <w:bottom w:val="single" w:sz="4" w:space="0" w:color="000000"/>
            <w:right w:val="nil"/>
          </w:tcBorders>
          <w:vAlign w:val="center"/>
        </w:tcPr>
        <w:p w14:paraId="5E3F24F4" w14:textId="77777777" w:rsidR="00AC317D" w:rsidRDefault="00000000">
          <w:pPr>
            <w:widowControl w:val="0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 xml:space="preserve">PROGRAMA </w:t>
          </w:r>
          <w:proofErr w:type="spellStart"/>
          <w:r>
            <w:rPr>
              <w:rFonts w:ascii="Arial" w:eastAsia="Arial" w:hAnsi="Arial" w:cs="Arial"/>
              <w:b/>
              <w:sz w:val="26"/>
              <w:szCs w:val="26"/>
            </w:rPr>
            <w:t>N°</w:t>
          </w:r>
          <w:proofErr w:type="spellEnd"/>
          <w:r>
            <w:rPr>
              <w:rFonts w:ascii="Arial" w:eastAsia="Arial" w:hAnsi="Arial" w:cs="Arial"/>
              <w:b/>
              <w:sz w:val="26"/>
              <w:szCs w:val="26"/>
            </w:rPr>
            <w:t xml:space="preserve">: </w:t>
          </w:r>
        </w:p>
      </w:tc>
      <w:tc>
        <w:tcPr>
          <w:tcW w:w="1887" w:type="dxa"/>
          <w:tcBorders>
            <w:left w:val="nil"/>
            <w:bottom w:val="single" w:sz="4" w:space="0" w:color="000000"/>
          </w:tcBorders>
          <w:vAlign w:val="center"/>
        </w:tcPr>
        <w:p w14:paraId="3779963C" w14:textId="77777777" w:rsidR="00AC317D" w:rsidRDefault="00000000">
          <w:pPr>
            <w:widowControl w:val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PRG-SST-001</w:t>
          </w:r>
        </w:p>
      </w:tc>
    </w:tr>
    <w:tr w:rsidR="00AC317D" w14:paraId="1672BE17" w14:textId="77777777">
      <w:trPr>
        <w:trHeight w:val="340"/>
      </w:trPr>
      <w:tc>
        <w:tcPr>
          <w:tcW w:w="3046" w:type="dxa"/>
          <w:vMerge/>
          <w:tcBorders>
            <w:bottom w:val="single" w:sz="4" w:space="0" w:color="000000"/>
          </w:tcBorders>
          <w:vAlign w:val="center"/>
        </w:tcPr>
        <w:p w14:paraId="688FC9C9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782" w:type="dxa"/>
          <w:gridSpan w:val="3"/>
          <w:vAlign w:val="center"/>
        </w:tcPr>
        <w:p w14:paraId="6F3D1C47" w14:textId="77777777" w:rsidR="00AC317D" w:rsidRDefault="00000000">
          <w:pPr>
            <w:widowControl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SG-SST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046A473" wp14:editId="611FBBAC">
                <wp:simplePos x="0" y="0"/>
                <wp:positionH relativeFrom="column">
                  <wp:posOffset>1089025</wp:posOffset>
                </wp:positionH>
                <wp:positionV relativeFrom="paragraph">
                  <wp:posOffset>-36829</wp:posOffset>
                </wp:positionV>
                <wp:extent cx="628650" cy="21907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AC317D" w14:paraId="5CF6A5C4" w14:textId="77777777">
      <w:trPr>
        <w:trHeight w:val="227"/>
      </w:trPr>
      <w:tc>
        <w:tcPr>
          <w:tcW w:w="5949" w:type="dxa"/>
          <w:gridSpan w:val="2"/>
          <w:vMerge w:val="restart"/>
          <w:vAlign w:val="center"/>
        </w:tcPr>
        <w:p w14:paraId="4AF33A38" w14:textId="77777777" w:rsidR="00AC317D" w:rsidRDefault="00000000">
          <w:pPr>
            <w:widowControl w:val="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CAPACITACIÓN Y ENTRENAMIENTO</w:t>
          </w:r>
        </w:p>
      </w:tc>
      <w:tc>
        <w:tcPr>
          <w:tcW w:w="992" w:type="dxa"/>
          <w:tcBorders>
            <w:right w:val="nil"/>
          </w:tcBorders>
        </w:tcPr>
        <w:p w14:paraId="700D4338" w14:textId="77777777" w:rsidR="00AC317D" w:rsidRDefault="00000000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Fecha:</w:t>
          </w:r>
        </w:p>
      </w:tc>
      <w:tc>
        <w:tcPr>
          <w:tcW w:w="1887" w:type="dxa"/>
          <w:tcBorders>
            <w:left w:val="nil"/>
          </w:tcBorders>
          <w:vAlign w:val="center"/>
        </w:tcPr>
        <w:p w14:paraId="47D8A31F" w14:textId="77777777" w:rsidR="00AC317D" w:rsidRDefault="00000000">
          <w:pPr>
            <w:widowControl w:val="0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sz w:val="18"/>
              <w:szCs w:val="18"/>
              <w:highlight w:val="yellow"/>
            </w:rPr>
            <w:t>Junio 01/2018</w:t>
          </w:r>
        </w:p>
      </w:tc>
    </w:tr>
    <w:tr w:rsidR="00AC317D" w14:paraId="644EE96D" w14:textId="77777777">
      <w:trPr>
        <w:trHeight w:val="70"/>
      </w:trPr>
      <w:tc>
        <w:tcPr>
          <w:tcW w:w="5949" w:type="dxa"/>
          <w:gridSpan w:val="2"/>
          <w:vMerge/>
          <w:vAlign w:val="center"/>
        </w:tcPr>
        <w:p w14:paraId="7D42314F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  <w:highlight w:val="yellow"/>
            </w:rPr>
          </w:pPr>
        </w:p>
      </w:tc>
      <w:tc>
        <w:tcPr>
          <w:tcW w:w="992" w:type="dxa"/>
          <w:tcBorders>
            <w:right w:val="nil"/>
          </w:tcBorders>
        </w:tcPr>
        <w:p w14:paraId="6F6A8D1F" w14:textId="77777777" w:rsidR="00AC317D" w:rsidRDefault="00000000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Versión:</w:t>
          </w:r>
        </w:p>
      </w:tc>
      <w:tc>
        <w:tcPr>
          <w:tcW w:w="1887" w:type="dxa"/>
          <w:tcBorders>
            <w:left w:val="nil"/>
          </w:tcBorders>
          <w:vAlign w:val="center"/>
        </w:tcPr>
        <w:p w14:paraId="65B4CDFA" w14:textId="77777777" w:rsidR="00AC317D" w:rsidRDefault="00000000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AC317D" w14:paraId="71F309DF" w14:textId="77777777">
      <w:trPr>
        <w:trHeight w:val="227"/>
      </w:trPr>
      <w:tc>
        <w:tcPr>
          <w:tcW w:w="5949" w:type="dxa"/>
          <w:gridSpan w:val="2"/>
          <w:vMerge/>
          <w:vAlign w:val="center"/>
        </w:tcPr>
        <w:p w14:paraId="425DF33B" w14:textId="77777777" w:rsidR="00AC317D" w:rsidRDefault="00AC31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79" w:type="dxa"/>
          <w:gridSpan w:val="2"/>
          <w:vAlign w:val="center"/>
        </w:tcPr>
        <w:p w14:paraId="29490935" w14:textId="77777777" w:rsidR="00AC317D" w:rsidRDefault="00000000">
          <w:pPr>
            <w:widowControl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851CF6">
            <w:rPr>
              <w:rFonts w:ascii="Arial" w:eastAsia="Arial" w:hAnsi="Arial" w:cs="Arial"/>
              <w:b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851CF6">
            <w:rPr>
              <w:rFonts w:ascii="Arial" w:eastAsia="Arial" w:hAnsi="Arial" w:cs="Arial"/>
              <w:b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13CEA521" w14:textId="77777777" w:rsidR="00AC317D" w:rsidRDefault="00AC31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085"/>
    <w:multiLevelType w:val="multilevel"/>
    <w:tmpl w:val="001221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F6DDD"/>
    <w:multiLevelType w:val="multilevel"/>
    <w:tmpl w:val="1C58D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A57215"/>
    <w:multiLevelType w:val="multilevel"/>
    <w:tmpl w:val="DD34B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366723"/>
    <w:multiLevelType w:val="multilevel"/>
    <w:tmpl w:val="CCB01E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EB1E4E"/>
    <w:multiLevelType w:val="multilevel"/>
    <w:tmpl w:val="7ED8C15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7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4232848">
    <w:abstractNumId w:val="1"/>
  </w:num>
  <w:num w:numId="2" w16cid:durableId="1409499679">
    <w:abstractNumId w:val="3"/>
  </w:num>
  <w:num w:numId="3" w16cid:durableId="1783768786">
    <w:abstractNumId w:val="0"/>
  </w:num>
  <w:num w:numId="4" w16cid:durableId="1401487972">
    <w:abstractNumId w:val="2"/>
  </w:num>
  <w:num w:numId="5" w16cid:durableId="955213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7D"/>
    <w:rsid w:val="00214744"/>
    <w:rsid w:val="00851CF6"/>
    <w:rsid w:val="00A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F93"/>
  <w15:docId w15:val="{0EF3E53D-228C-42B3-B0EB-57DB8B6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8A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5Y9lQZG+EjoinMJX5yM2kJLHw==">AMUW2mVNakiXDsgXHUkEv+6UvIpvNBNT5fD8r/eFrqrRinr4W2UZs0iFBdaTlr1RcQvLBhFah7ixBcqR7LVs1FOqQqLG8rgpJ+4B6hjq2u1JpnfRDLwKvc7qGSyvs/+gX833+OAX6N+DtfbWuyhuF78W5lWwBCTYz87SjIYedcxE+h56Box66lNSgQWM9h44Op78/gnnpie/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vivianasena sanchez</cp:lastModifiedBy>
  <cp:revision>2</cp:revision>
  <dcterms:created xsi:type="dcterms:W3CDTF">2022-11-09T01:35:00Z</dcterms:created>
  <dcterms:modified xsi:type="dcterms:W3CDTF">2022-11-09T01:35:00Z</dcterms:modified>
</cp:coreProperties>
</file>