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5B9191" w14:textId="102A261D" w:rsidR="005D3B04" w:rsidRDefault="006C2671" w:rsidP="00642D50">
      <w:pPr>
        <w:spacing w:line="480" w:lineRule="auto"/>
        <w:jc w:val="center"/>
        <w:rPr>
          <w:rFonts w:ascii="Times New Roman" w:hAnsi="Times New Roman" w:cs="Times New Roman"/>
          <w:sz w:val="24"/>
          <w:szCs w:val="24"/>
        </w:rPr>
      </w:pPr>
      <w:r w:rsidRPr="00642D50">
        <w:rPr>
          <w:rFonts w:ascii="Times New Roman" w:hAnsi="Times New Roman" w:cs="Times New Roman"/>
          <w:sz w:val="24"/>
          <w:szCs w:val="24"/>
        </w:rPr>
        <w:t>PROGRAMA DE PREVENCIÓN FRENTE A RIESGO FÍSICO EN TRABAJO EN</w:t>
      </w:r>
      <w:r w:rsidR="00866AD7" w:rsidRPr="00642D50">
        <w:rPr>
          <w:rFonts w:ascii="Times New Roman" w:hAnsi="Times New Roman" w:cs="Times New Roman"/>
          <w:sz w:val="24"/>
          <w:szCs w:val="24"/>
        </w:rPr>
        <w:t xml:space="preserve"> SUPERFICIES</w:t>
      </w:r>
      <w:r w:rsidRPr="00642D50">
        <w:rPr>
          <w:rFonts w:ascii="Times New Roman" w:hAnsi="Times New Roman" w:cs="Times New Roman"/>
          <w:sz w:val="24"/>
          <w:szCs w:val="24"/>
        </w:rPr>
        <w:t xml:space="preserve"> CALIENTE</w:t>
      </w:r>
      <w:r w:rsidR="00866AD7" w:rsidRPr="00642D50">
        <w:rPr>
          <w:rFonts w:ascii="Times New Roman" w:hAnsi="Times New Roman" w:cs="Times New Roman"/>
          <w:sz w:val="24"/>
          <w:szCs w:val="24"/>
        </w:rPr>
        <w:t>S EN COCINA</w:t>
      </w:r>
    </w:p>
    <w:p w14:paraId="3C04EC12" w14:textId="77777777" w:rsidR="00231921" w:rsidRDefault="00231921" w:rsidP="00642D50">
      <w:pPr>
        <w:spacing w:line="480" w:lineRule="auto"/>
        <w:jc w:val="center"/>
        <w:rPr>
          <w:rFonts w:ascii="Times New Roman" w:hAnsi="Times New Roman" w:cs="Times New Roman"/>
          <w:sz w:val="24"/>
          <w:szCs w:val="24"/>
        </w:rPr>
      </w:pPr>
    </w:p>
    <w:sdt>
      <w:sdtPr>
        <w:rPr>
          <w:rFonts w:asciiTheme="minorHAnsi" w:eastAsiaTheme="minorHAnsi" w:hAnsiTheme="minorHAnsi" w:cstheme="minorBidi"/>
          <w:color w:val="auto"/>
          <w:sz w:val="22"/>
          <w:szCs w:val="22"/>
          <w:lang w:val="es-ES" w:eastAsia="en-US"/>
        </w:rPr>
        <w:id w:val="445040402"/>
        <w:docPartObj>
          <w:docPartGallery w:val="Table of Contents"/>
          <w:docPartUnique/>
        </w:docPartObj>
      </w:sdtPr>
      <w:sdtEndPr>
        <w:rPr>
          <w:b/>
          <w:bCs/>
        </w:rPr>
      </w:sdtEndPr>
      <w:sdtContent>
        <w:p w14:paraId="409864E1" w14:textId="7D6B0246" w:rsidR="00231921" w:rsidRDefault="00231921">
          <w:pPr>
            <w:pStyle w:val="TtuloTDC"/>
          </w:pPr>
          <w:r>
            <w:rPr>
              <w:lang w:val="es-ES"/>
            </w:rPr>
            <w:t>Contenido</w:t>
          </w:r>
        </w:p>
        <w:p w14:paraId="6F5941E4" w14:textId="24295465" w:rsidR="00231921" w:rsidRDefault="00231921">
          <w:pPr>
            <w:pStyle w:val="TDC1"/>
            <w:tabs>
              <w:tab w:val="right" w:leader="dot" w:pos="8828"/>
            </w:tabs>
            <w:rPr>
              <w:rFonts w:eastAsiaTheme="minorEastAsia"/>
              <w:noProof/>
              <w:lang w:eastAsia="es-CO"/>
            </w:rPr>
          </w:pPr>
          <w:r>
            <w:fldChar w:fldCharType="begin"/>
          </w:r>
          <w:r>
            <w:instrText xml:space="preserve"> TOC \o "1-3" \h \z \u </w:instrText>
          </w:r>
          <w:r>
            <w:fldChar w:fldCharType="separate"/>
          </w:r>
          <w:hyperlink w:anchor="_Toc153131591" w:history="1">
            <w:r w:rsidRPr="00286727">
              <w:rPr>
                <w:rStyle w:val="Hipervnculo"/>
                <w:rFonts w:ascii="Times New Roman" w:hAnsi="Times New Roman" w:cs="Times New Roman"/>
                <w:b/>
                <w:i/>
                <w:noProof/>
              </w:rPr>
              <w:t>Introducción</w:t>
            </w:r>
            <w:r>
              <w:rPr>
                <w:noProof/>
                <w:webHidden/>
              </w:rPr>
              <w:tab/>
            </w:r>
            <w:r>
              <w:rPr>
                <w:noProof/>
                <w:webHidden/>
              </w:rPr>
              <w:fldChar w:fldCharType="begin"/>
            </w:r>
            <w:r>
              <w:rPr>
                <w:noProof/>
                <w:webHidden/>
              </w:rPr>
              <w:instrText xml:space="preserve"> PAGEREF _Toc153131591 \h </w:instrText>
            </w:r>
            <w:r>
              <w:rPr>
                <w:noProof/>
                <w:webHidden/>
              </w:rPr>
            </w:r>
            <w:r>
              <w:rPr>
                <w:noProof/>
                <w:webHidden/>
              </w:rPr>
              <w:fldChar w:fldCharType="separate"/>
            </w:r>
            <w:r>
              <w:rPr>
                <w:noProof/>
                <w:webHidden/>
              </w:rPr>
              <w:t>2</w:t>
            </w:r>
            <w:r>
              <w:rPr>
                <w:noProof/>
                <w:webHidden/>
              </w:rPr>
              <w:fldChar w:fldCharType="end"/>
            </w:r>
          </w:hyperlink>
        </w:p>
        <w:p w14:paraId="4E41CA81" w14:textId="58D055B6" w:rsidR="00231921" w:rsidRDefault="00000000">
          <w:pPr>
            <w:pStyle w:val="TDC1"/>
            <w:tabs>
              <w:tab w:val="right" w:leader="dot" w:pos="8828"/>
            </w:tabs>
            <w:rPr>
              <w:rFonts w:eastAsiaTheme="minorEastAsia"/>
              <w:noProof/>
              <w:lang w:eastAsia="es-CO"/>
            </w:rPr>
          </w:pPr>
          <w:hyperlink w:anchor="_Toc153131592" w:history="1">
            <w:r w:rsidR="00231921" w:rsidRPr="00286727">
              <w:rPr>
                <w:rStyle w:val="Hipervnculo"/>
                <w:rFonts w:ascii="Times New Roman" w:hAnsi="Times New Roman" w:cs="Times New Roman"/>
                <w:b/>
                <w:i/>
                <w:noProof/>
              </w:rPr>
              <w:t>Objetivos del programa</w:t>
            </w:r>
            <w:r w:rsidR="00231921">
              <w:rPr>
                <w:noProof/>
                <w:webHidden/>
              </w:rPr>
              <w:tab/>
            </w:r>
            <w:r w:rsidR="00231921">
              <w:rPr>
                <w:noProof/>
                <w:webHidden/>
              </w:rPr>
              <w:fldChar w:fldCharType="begin"/>
            </w:r>
            <w:r w:rsidR="00231921">
              <w:rPr>
                <w:noProof/>
                <w:webHidden/>
              </w:rPr>
              <w:instrText xml:space="preserve"> PAGEREF _Toc153131592 \h </w:instrText>
            </w:r>
            <w:r w:rsidR="00231921">
              <w:rPr>
                <w:noProof/>
                <w:webHidden/>
              </w:rPr>
            </w:r>
            <w:r w:rsidR="00231921">
              <w:rPr>
                <w:noProof/>
                <w:webHidden/>
              </w:rPr>
              <w:fldChar w:fldCharType="separate"/>
            </w:r>
            <w:r w:rsidR="00231921">
              <w:rPr>
                <w:noProof/>
                <w:webHidden/>
              </w:rPr>
              <w:t>4</w:t>
            </w:r>
            <w:r w:rsidR="00231921">
              <w:rPr>
                <w:noProof/>
                <w:webHidden/>
              </w:rPr>
              <w:fldChar w:fldCharType="end"/>
            </w:r>
          </w:hyperlink>
        </w:p>
        <w:p w14:paraId="4D02884F" w14:textId="73D3F03E" w:rsidR="00231921" w:rsidRDefault="00000000">
          <w:pPr>
            <w:pStyle w:val="TDC1"/>
            <w:tabs>
              <w:tab w:val="right" w:leader="dot" w:pos="8828"/>
            </w:tabs>
            <w:rPr>
              <w:rFonts w:eastAsiaTheme="minorEastAsia"/>
              <w:noProof/>
              <w:lang w:eastAsia="es-CO"/>
            </w:rPr>
          </w:pPr>
          <w:hyperlink w:anchor="_Toc153131593" w:history="1">
            <w:r w:rsidR="00231921" w:rsidRPr="00286727">
              <w:rPr>
                <w:rStyle w:val="Hipervnculo"/>
                <w:rFonts w:ascii="Times New Roman" w:hAnsi="Times New Roman" w:cs="Times New Roman"/>
                <w:b/>
                <w:i/>
                <w:noProof/>
              </w:rPr>
              <w:t>Objetivo General</w:t>
            </w:r>
            <w:r w:rsidR="00231921">
              <w:rPr>
                <w:noProof/>
                <w:webHidden/>
              </w:rPr>
              <w:tab/>
            </w:r>
            <w:r w:rsidR="00231921">
              <w:rPr>
                <w:noProof/>
                <w:webHidden/>
              </w:rPr>
              <w:fldChar w:fldCharType="begin"/>
            </w:r>
            <w:r w:rsidR="00231921">
              <w:rPr>
                <w:noProof/>
                <w:webHidden/>
              </w:rPr>
              <w:instrText xml:space="preserve"> PAGEREF _Toc153131593 \h </w:instrText>
            </w:r>
            <w:r w:rsidR="00231921">
              <w:rPr>
                <w:noProof/>
                <w:webHidden/>
              </w:rPr>
            </w:r>
            <w:r w:rsidR="00231921">
              <w:rPr>
                <w:noProof/>
                <w:webHidden/>
              </w:rPr>
              <w:fldChar w:fldCharType="separate"/>
            </w:r>
            <w:r w:rsidR="00231921">
              <w:rPr>
                <w:noProof/>
                <w:webHidden/>
              </w:rPr>
              <w:t>4</w:t>
            </w:r>
            <w:r w:rsidR="00231921">
              <w:rPr>
                <w:noProof/>
                <w:webHidden/>
              </w:rPr>
              <w:fldChar w:fldCharType="end"/>
            </w:r>
          </w:hyperlink>
        </w:p>
        <w:p w14:paraId="7534298B" w14:textId="21C5CC35" w:rsidR="00231921" w:rsidRDefault="00000000">
          <w:pPr>
            <w:pStyle w:val="TDC1"/>
            <w:tabs>
              <w:tab w:val="right" w:leader="dot" w:pos="8828"/>
            </w:tabs>
            <w:rPr>
              <w:rFonts w:eastAsiaTheme="minorEastAsia"/>
              <w:noProof/>
              <w:lang w:eastAsia="es-CO"/>
            </w:rPr>
          </w:pPr>
          <w:hyperlink w:anchor="_Toc153131594" w:history="1">
            <w:r w:rsidR="00231921" w:rsidRPr="00286727">
              <w:rPr>
                <w:rStyle w:val="Hipervnculo"/>
                <w:rFonts w:ascii="Times New Roman" w:hAnsi="Times New Roman" w:cs="Times New Roman"/>
                <w:b/>
                <w:i/>
                <w:noProof/>
              </w:rPr>
              <w:t>Objetivos específicos</w:t>
            </w:r>
            <w:r w:rsidR="00231921">
              <w:rPr>
                <w:noProof/>
                <w:webHidden/>
              </w:rPr>
              <w:tab/>
            </w:r>
            <w:r w:rsidR="00231921">
              <w:rPr>
                <w:noProof/>
                <w:webHidden/>
              </w:rPr>
              <w:fldChar w:fldCharType="begin"/>
            </w:r>
            <w:r w:rsidR="00231921">
              <w:rPr>
                <w:noProof/>
                <w:webHidden/>
              </w:rPr>
              <w:instrText xml:space="preserve"> PAGEREF _Toc153131594 \h </w:instrText>
            </w:r>
            <w:r w:rsidR="00231921">
              <w:rPr>
                <w:noProof/>
                <w:webHidden/>
              </w:rPr>
            </w:r>
            <w:r w:rsidR="00231921">
              <w:rPr>
                <w:noProof/>
                <w:webHidden/>
              </w:rPr>
              <w:fldChar w:fldCharType="separate"/>
            </w:r>
            <w:r w:rsidR="00231921">
              <w:rPr>
                <w:noProof/>
                <w:webHidden/>
              </w:rPr>
              <w:t>4</w:t>
            </w:r>
            <w:r w:rsidR="00231921">
              <w:rPr>
                <w:noProof/>
                <w:webHidden/>
              </w:rPr>
              <w:fldChar w:fldCharType="end"/>
            </w:r>
          </w:hyperlink>
        </w:p>
        <w:p w14:paraId="6D2ABA72" w14:textId="69402726" w:rsidR="00231921" w:rsidRDefault="00000000">
          <w:pPr>
            <w:pStyle w:val="TDC1"/>
            <w:tabs>
              <w:tab w:val="right" w:leader="dot" w:pos="8828"/>
            </w:tabs>
            <w:rPr>
              <w:rFonts w:eastAsiaTheme="minorEastAsia"/>
              <w:noProof/>
              <w:lang w:eastAsia="es-CO"/>
            </w:rPr>
          </w:pPr>
          <w:hyperlink w:anchor="_Toc153131595" w:history="1">
            <w:r w:rsidR="00231921" w:rsidRPr="00286727">
              <w:rPr>
                <w:rStyle w:val="Hipervnculo"/>
                <w:rFonts w:ascii="Times New Roman" w:hAnsi="Times New Roman" w:cs="Times New Roman"/>
                <w:b/>
                <w:i/>
                <w:noProof/>
              </w:rPr>
              <w:t>Alcance del programa</w:t>
            </w:r>
            <w:r w:rsidR="00231921">
              <w:rPr>
                <w:noProof/>
                <w:webHidden/>
              </w:rPr>
              <w:tab/>
            </w:r>
            <w:r w:rsidR="00231921">
              <w:rPr>
                <w:noProof/>
                <w:webHidden/>
              </w:rPr>
              <w:fldChar w:fldCharType="begin"/>
            </w:r>
            <w:r w:rsidR="00231921">
              <w:rPr>
                <w:noProof/>
                <w:webHidden/>
              </w:rPr>
              <w:instrText xml:space="preserve"> PAGEREF _Toc153131595 \h </w:instrText>
            </w:r>
            <w:r w:rsidR="00231921">
              <w:rPr>
                <w:noProof/>
                <w:webHidden/>
              </w:rPr>
            </w:r>
            <w:r w:rsidR="00231921">
              <w:rPr>
                <w:noProof/>
                <w:webHidden/>
              </w:rPr>
              <w:fldChar w:fldCharType="separate"/>
            </w:r>
            <w:r w:rsidR="00231921">
              <w:rPr>
                <w:noProof/>
                <w:webHidden/>
              </w:rPr>
              <w:t>4</w:t>
            </w:r>
            <w:r w:rsidR="00231921">
              <w:rPr>
                <w:noProof/>
                <w:webHidden/>
              </w:rPr>
              <w:fldChar w:fldCharType="end"/>
            </w:r>
          </w:hyperlink>
        </w:p>
        <w:p w14:paraId="1B3F987C" w14:textId="6BA8AD1E" w:rsidR="00231921" w:rsidRDefault="00000000">
          <w:pPr>
            <w:pStyle w:val="TDC1"/>
            <w:tabs>
              <w:tab w:val="right" w:leader="dot" w:pos="8828"/>
            </w:tabs>
            <w:rPr>
              <w:rFonts w:eastAsiaTheme="minorEastAsia"/>
              <w:noProof/>
              <w:lang w:eastAsia="es-CO"/>
            </w:rPr>
          </w:pPr>
          <w:hyperlink w:anchor="_Toc153131596" w:history="1">
            <w:r w:rsidR="00231921" w:rsidRPr="00286727">
              <w:rPr>
                <w:rStyle w:val="Hipervnculo"/>
                <w:rFonts w:ascii="Times New Roman" w:hAnsi="Times New Roman" w:cs="Times New Roman"/>
                <w:b/>
                <w:i/>
                <w:noProof/>
              </w:rPr>
              <w:t>Marco legal</w:t>
            </w:r>
            <w:r w:rsidR="00231921">
              <w:rPr>
                <w:noProof/>
                <w:webHidden/>
              </w:rPr>
              <w:tab/>
            </w:r>
            <w:r w:rsidR="00231921">
              <w:rPr>
                <w:noProof/>
                <w:webHidden/>
              </w:rPr>
              <w:fldChar w:fldCharType="begin"/>
            </w:r>
            <w:r w:rsidR="00231921">
              <w:rPr>
                <w:noProof/>
                <w:webHidden/>
              </w:rPr>
              <w:instrText xml:space="preserve"> PAGEREF _Toc153131596 \h </w:instrText>
            </w:r>
            <w:r w:rsidR="00231921">
              <w:rPr>
                <w:noProof/>
                <w:webHidden/>
              </w:rPr>
            </w:r>
            <w:r w:rsidR="00231921">
              <w:rPr>
                <w:noProof/>
                <w:webHidden/>
              </w:rPr>
              <w:fldChar w:fldCharType="separate"/>
            </w:r>
            <w:r w:rsidR="00231921">
              <w:rPr>
                <w:noProof/>
                <w:webHidden/>
              </w:rPr>
              <w:t>5</w:t>
            </w:r>
            <w:r w:rsidR="00231921">
              <w:rPr>
                <w:noProof/>
                <w:webHidden/>
              </w:rPr>
              <w:fldChar w:fldCharType="end"/>
            </w:r>
          </w:hyperlink>
        </w:p>
        <w:p w14:paraId="71C98444" w14:textId="5F04E5C8" w:rsidR="00231921" w:rsidRDefault="00000000">
          <w:pPr>
            <w:pStyle w:val="TDC1"/>
            <w:tabs>
              <w:tab w:val="right" w:leader="dot" w:pos="8828"/>
            </w:tabs>
            <w:rPr>
              <w:rFonts w:eastAsiaTheme="minorEastAsia"/>
              <w:noProof/>
              <w:lang w:eastAsia="es-CO"/>
            </w:rPr>
          </w:pPr>
          <w:hyperlink w:anchor="_Toc153131597" w:history="1">
            <w:r w:rsidR="00231921" w:rsidRPr="00286727">
              <w:rPr>
                <w:rStyle w:val="Hipervnculo"/>
                <w:rFonts w:ascii="Times New Roman" w:hAnsi="Times New Roman" w:cs="Times New Roman"/>
                <w:b/>
                <w:i/>
                <w:noProof/>
              </w:rPr>
              <w:t>Marco conceptual</w:t>
            </w:r>
            <w:r w:rsidR="00231921">
              <w:rPr>
                <w:noProof/>
                <w:webHidden/>
              </w:rPr>
              <w:tab/>
            </w:r>
            <w:r w:rsidR="00231921">
              <w:rPr>
                <w:noProof/>
                <w:webHidden/>
              </w:rPr>
              <w:fldChar w:fldCharType="begin"/>
            </w:r>
            <w:r w:rsidR="00231921">
              <w:rPr>
                <w:noProof/>
                <w:webHidden/>
              </w:rPr>
              <w:instrText xml:space="preserve"> PAGEREF _Toc153131597 \h </w:instrText>
            </w:r>
            <w:r w:rsidR="00231921">
              <w:rPr>
                <w:noProof/>
                <w:webHidden/>
              </w:rPr>
            </w:r>
            <w:r w:rsidR="00231921">
              <w:rPr>
                <w:noProof/>
                <w:webHidden/>
              </w:rPr>
              <w:fldChar w:fldCharType="separate"/>
            </w:r>
            <w:r w:rsidR="00231921">
              <w:rPr>
                <w:noProof/>
                <w:webHidden/>
              </w:rPr>
              <w:t>6</w:t>
            </w:r>
            <w:r w:rsidR="00231921">
              <w:rPr>
                <w:noProof/>
                <w:webHidden/>
              </w:rPr>
              <w:fldChar w:fldCharType="end"/>
            </w:r>
          </w:hyperlink>
        </w:p>
        <w:p w14:paraId="5AE41FE2" w14:textId="40127FF2" w:rsidR="00231921" w:rsidRDefault="00000000">
          <w:pPr>
            <w:pStyle w:val="TDC1"/>
            <w:tabs>
              <w:tab w:val="right" w:leader="dot" w:pos="8828"/>
            </w:tabs>
            <w:rPr>
              <w:rFonts w:eastAsiaTheme="minorEastAsia"/>
              <w:noProof/>
              <w:lang w:eastAsia="es-CO"/>
            </w:rPr>
          </w:pPr>
          <w:hyperlink w:anchor="_Toc153131598" w:history="1">
            <w:r w:rsidR="00231921" w:rsidRPr="00286727">
              <w:rPr>
                <w:rStyle w:val="Hipervnculo"/>
                <w:rFonts w:ascii="Times New Roman" w:hAnsi="Times New Roman" w:cs="Times New Roman"/>
                <w:b/>
                <w:i/>
                <w:noProof/>
              </w:rPr>
              <w:t>Recursos</w:t>
            </w:r>
            <w:r w:rsidR="00231921">
              <w:rPr>
                <w:noProof/>
                <w:webHidden/>
              </w:rPr>
              <w:tab/>
            </w:r>
            <w:r w:rsidR="00231921">
              <w:rPr>
                <w:noProof/>
                <w:webHidden/>
              </w:rPr>
              <w:fldChar w:fldCharType="begin"/>
            </w:r>
            <w:r w:rsidR="00231921">
              <w:rPr>
                <w:noProof/>
                <w:webHidden/>
              </w:rPr>
              <w:instrText xml:space="preserve"> PAGEREF _Toc153131598 \h </w:instrText>
            </w:r>
            <w:r w:rsidR="00231921">
              <w:rPr>
                <w:noProof/>
                <w:webHidden/>
              </w:rPr>
            </w:r>
            <w:r w:rsidR="00231921">
              <w:rPr>
                <w:noProof/>
                <w:webHidden/>
              </w:rPr>
              <w:fldChar w:fldCharType="separate"/>
            </w:r>
            <w:r w:rsidR="00231921">
              <w:rPr>
                <w:noProof/>
                <w:webHidden/>
              </w:rPr>
              <w:t>6</w:t>
            </w:r>
            <w:r w:rsidR="00231921">
              <w:rPr>
                <w:noProof/>
                <w:webHidden/>
              </w:rPr>
              <w:fldChar w:fldCharType="end"/>
            </w:r>
          </w:hyperlink>
        </w:p>
        <w:p w14:paraId="7CA8129D" w14:textId="07ACC318" w:rsidR="00231921" w:rsidRDefault="00000000">
          <w:pPr>
            <w:pStyle w:val="TDC1"/>
            <w:tabs>
              <w:tab w:val="right" w:leader="dot" w:pos="8828"/>
            </w:tabs>
            <w:rPr>
              <w:rFonts w:eastAsiaTheme="minorEastAsia"/>
              <w:noProof/>
              <w:lang w:eastAsia="es-CO"/>
            </w:rPr>
          </w:pPr>
          <w:hyperlink w:anchor="_Toc153131599" w:history="1">
            <w:r w:rsidR="00231921" w:rsidRPr="00286727">
              <w:rPr>
                <w:rStyle w:val="Hipervnculo"/>
                <w:rFonts w:ascii="Times New Roman" w:hAnsi="Times New Roman" w:cs="Times New Roman"/>
                <w:b/>
                <w:i/>
                <w:noProof/>
              </w:rPr>
              <w:t>Responsabilidades</w:t>
            </w:r>
            <w:r w:rsidR="00231921">
              <w:rPr>
                <w:noProof/>
                <w:webHidden/>
              </w:rPr>
              <w:tab/>
            </w:r>
            <w:r w:rsidR="00231921">
              <w:rPr>
                <w:noProof/>
                <w:webHidden/>
              </w:rPr>
              <w:fldChar w:fldCharType="begin"/>
            </w:r>
            <w:r w:rsidR="00231921">
              <w:rPr>
                <w:noProof/>
                <w:webHidden/>
              </w:rPr>
              <w:instrText xml:space="preserve"> PAGEREF _Toc153131599 \h </w:instrText>
            </w:r>
            <w:r w:rsidR="00231921">
              <w:rPr>
                <w:noProof/>
                <w:webHidden/>
              </w:rPr>
            </w:r>
            <w:r w:rsidR="00231921">
              <w:rPr>
                <w:noProof/>
                <w:webHidden/>
              </w:rPr>
              <w:fldChar w:fldCharType="separate"/>
            </w:r>
            <w:r w:rsidR="00231921">
              <w:rPr>
                <w:noProof/>
                <w:webHidden/>
              </w:rPr>
              <w:t>7</w:t>
            </w:r>
            <w:r w:rsidR="00231921">
              <w:rPr>
                <w:noProof/>
                <w:webHidden/>
              </w:rPr>
              <w:fldChar w:fldCharType="end"/>
            </w:r>
          </w:hyperlink>
        </w:p>
        <w:p w14:paraId="56DF185B" w14:textId="43C976CF" w:rsidR="00231921" w:rsidRDefault="00000000">
          <w:pPr>
            <w:pStyle w:val="TDC1"/>
            <w:tabs>
              <w:tab w:val="right" w:leader="dot" w:pos="8828"/>
            </w:tabs>
            <w:rPr>
              <w:rFonts w:eastAsiaTheme="minorEastAsia"/>
              <w:noProof/>
              <w:lang w:eastAsia="es-CO"/>
            </w:rPr>
          </w:pPr>
          <w:hyperlink w:anchor="_Toc153131600" w:history="1">
            <w:r w:rsidR="00231921" w:rsidRPr="00286727">
              <w:rPr>
                <w:rStyle w:val="Hipervnculo"/>
                <w:rFonts w:ascii="Times New Roman" w:hAnsi="Times New Roman" w:cs="Times New Roman"/>
                <w:b/>
                <w:i/>
                <w:noProof/>
              </w:rPr>
              <w:t>Elementos de protección personal necesarios para trabajar en superficies calientes en cocina</w:t>
            </w:r>
            <w:r w:rsidR="00231921">
              <w:rPr>
                <w:noProof/>
                <w:webHidden/>
              </w:rPr>
              <w:tab/>
            </w:r>
            <w:r w:rsidR="00231921">
              <w:rPr>
                <w:noProof/>
                <w:webHidden/>
              </w:rPr>
              <w:fldChar w:fldCharType="begin"/>
            </w:r>
            <w:r w:rsidR="00231921">
              <w:rPr>
                <w:noProof/>
                <w:webHidden/>
              </w:rPr>
              <w:instrText xml:space="preserve"> PAGEREF _Toc153131600 \h </w:instrText>
            </w:r>
            <w:r w:rsidR="00231921">
              <w:rPr>
                <w:noProof/>
                <w:webHidden/>
              </w:rPr>
            </w:r>
            <w:r w:rsidR="00231921">
              <w:rPr>
                <w:noProof/>
                <w:webHidden/>
              </w:rPr>
              <w:fldChar w:fldCharType="separate"/>
            </w:r>
            <w:r w:rsidR="00231921">
              <w:rPr>
                <w:noProof/>
                <w:webHidden/>
              </w:rPr>
              <w:t>8</w:t>
            </w:r>
            <w:r w:rsidR="00231921">
              <w:rPr>
                <w:noProof/>
                <w:webHidden/>
              </w:rPr>
              <w:fldChar w:fldCharType="end"/>
            </w:r>
          </w:hyperlink>
        </w:p>
        <w:p w14:paraId="47B636B2" w14:textId="3C8F99B0" w:rsidR="00231921" w:rsidRDefault="00000000">
          <w:pPr>
            <w:pStyle w:val="TDC1"/>
            <w:tabs>
              <w:tab w:val="right" w:leader="dot" w:pos="8828"/>
            </w:tabs>
            <w:rPr>
              <w:rFonts w:eastAsiaTheme="minorEastAsia"/>
              <w:noProof/>
              <w:lang w:eastAsia="es-CO"/>
            </w:rPr>
          </w:pPr>
          <w:hyperlink w:anchor="_Toc153131601" w:history="1">
            <w:r w:rsidR="00231921" w:rsidRPr="00286727">
              <w:rPr>
                <w:rStyle w:val="Hipervnculo"/>
                <w:rFonts w:ascii="Times New Roman" w:hAnsi="Times New Roman" w:cs="Times New Roman"/>
                <w:b/>
                <w:i/>
                <w:noProof/>
              </w:rPr>
              <w:t>Descripción del problema</w:t>
            </w:r>
            <w:r w:rsidR="00231921">
              <w:rPr>
                <w:noProof/>
                <w:webHidden/>
              </w:rPr>
              <w:tab/>
            </w:r>
            <w:r w:rsidR="00231921">
              <w:rPr>
                <w:noProof/>
                <w:webHidden/>
              </w:rPr>
              <w:fldChar w:fldCharType="begin"/>
            </w:r>
            <w:r w:rsidR="00231921">
              <w:rPr>
                <w:noProof/>
                <w:webHidden/>
              </w:rPr>
              <w:instrText xml:space="preserve"> PAGEREF _Toc153131601 \h </w:instrText>
            </w:r>
            <w:r w:rsidR="00231921">
              <w:rPr>
                <w:noProof/>
                <w:webHidden/>
              </w:rPr>
            </w:r>
            <w:r w:rsidR="00231921">
              <w:rPr>
                <w:noProof/>
                <w:webHidden/>
              </w:rPr>
              <w:fldChar w:fldCharType="separate"/>
            </w:r>
            <w:r w:rsidR="00231921">
              <w:rPr>
                <w:noProof/>
                <w:webHidden/>
              </w:rPr>
              <w:t>8</w:t>
            </w:r>
            <w:r w:rsidR="00231921">
              <w:rPr>
                <w:noProof/>
                <w:webHidden/>
              </w:rPr>
              <w:fldChar w:fldCharType="end"/>
            </w:r>
          </w:hyperlink>
        </w:p>
        <w:p w14:paraId="345D2A20" w14:textId="60EA725D" w:rsidR="00231921" w:rsidRDefault="00000000">
          <w:pPr>
            <w:pStyle w:val="TDC1"/>
            <w:tabs>
              <w:tab w:val="right" w:leader="dot" w:pos="8828"/>
            </w:tabs>
            <w:rPr>
              <w:rFonts w:eastAsiaTheme="minorEastAsia"/>
              <w:noProof/>
              <w:lang w:eastAsia="es-CO"/>
            </w:rPr>
          </w:pPr>
          <w:hyperlink w:anchor="_Toc153131602" w:history="1">
            <w:r w:rsidR="00231921" w:rsidRPr="00286727">
              <w:rPr>
                <w:rStyle w:val="Hipervnculo"/>
                <w:rFonts w:ascii="Times New Roman" w:hAnsi="Times New Roman" w:cs="Times New Roman"/>
                <w:b/>
                <w:i/>
                <w:noProof/>
              </w:rPr>
              <w:t>Justificación</w:t>
            </w:r>
            <w:r w:rsidR="00231921">
              <w:rPr>
                <w:noProof/>
                <w:webHidden/>
              </w:rPr>
              <w:tab/>
            </w:r>
            <w:r w:rsidR="00231921">
              <w:rPr>
                <w:noProof/>
                <w:webHidden/>
              </w:rPr>
              <w:fldChar w:fldCharType="begin"/>
            </w:r>
            <w:r w:rsidR="00231921">
              <w:rPr>
                <w:noProof/>
                <w:webHidden/>
              </w:rPr>
              <w:instrText xml:space="preserve"> PAGEREF _Toc153131602 \h </w:instrText>
            </w:r>
            <w:r w:rsidR="00231921">
              <w:rPr>
                <w:noProof/>
                <w:webHidden/>
              </w:rPr>
            </w:r>
            <w:r w:rsidR="00231921">
              <w:rPr>
                <w:noProof/>
                <w:webHidden/>
              </w:rPr>
              <w:fldChar w:fldCharType="separate"/>
            </w:r>
            <w:r w:rsidR="00231921">
              <w:rPr>
                <w:noProof/>
                <w:webHidden/>
              </w:rPr>
              <w:t>10</w:t>
            </w:r>
            <w:r w:rsidR="00231921">
              <w:rPr>
                <w:noProof/>
                <w:webHidden/>
              </w:rPr>
              <w:fldChar w:fldCharType="end"/>
            </w:r>
          </w:hyperlink>
        </w:p>
        <w:p w14:paraId="7525D0D5" w14:textId="242C9344" w:rsidR="00231921" w:rsidRDefault="00000000">
          <w:pPr>
            <w:pStyle w:val="TDC1"/>
            <w:tabs>
              <w:tab w:val="right" w:leader="dot" w:pos="8828"/>
            </w:tabs>
            <w:rPr>
              <w:rFonts w:eastAsiaTheme="minorEastAsia"/>
              <w:noProof/>
              <w:lang w:eastAsia="es-CO"/>
            </w:rPr>
          </w:pPr>
          <w:hyperlink w:anchor="_Toc153131603" w:history="1">
            <w:r w:rsidR="00231921" w:rsidRPr="00286727">
              <w:rPr>
                <w:rStyle w:val="Hipervnculo"/>
                <w:rFonts w:ascii="Times New Roman" w:hAnsi="Times New Roman" w:cs="Times New Roman"/>
                <w:b/>
                <w:i/>
                <w:noProof/>
              </w:rPr>
              <w:t>Delimitación</w:t>
            </w:r>
            <w:r w:rsidR="00231921">
              <w:rPr>
                <w:noProof/>
                <w:webHidden/>
              </w:rPr>
              <w:tab/>
            </w:r>
            <w:r w:rsidR="00231921">
              <w:rPr>
                <w:noProof/>
                <w:webHidden/>
              </w:rPr>
              <w:fldChar w:fldCharType="begin"/>
            </w:r>
            <w:r w:rsidR="00231921">
              <w:rPr>
                <w:noProof/>
                <w:webHidden/>
              </w:rPr>
              <w:instrText xml:space="preserve"> PAGEREF _Toc153131603 \h </w:instrText>
            </w:r>
            <w:r w:rsidR="00231921">
              <w:rPr>
                <w:noProof/>
                <w:webHidden/>
              </w:rPr>
            </w:r>
            <w:r w:rsidR="00231921">
              <w:rPr>
                <w:noProof/>
                <w:webHidden/>
              </w:rPr>
              <w:fldChar w:fldCharType="separate"/>
            </w:r>
            <w:r w:rsidR="00231921">
              <w:rPr>
                <w:noProof/>
                <w:webHidden/>
              </w:rPr>
              <w:t>11</w:t>
            </w:r>
            <w:r w:rsidR="00231921">
              <w:rPr>
                <w:noProof/>
                <w:webHidden/>
              </w:rPr>
              <w:fldChar w:fldCharType="end"/>
            </w:r>
          </w:hyperlink>
        </w:p>
        <w:p w14:paraId="46C978F5" w14:textId="43B6C092" w:rsidR="00231921" w:rsidRDefault="00000000">
          <w:pPr>
            <w:pStyle w:val="TDC1"/>
            <w:tabs>
              <w:tab w:val="right" w:leader="dot" w:pos="8828"/>
            </w:tabs>
            <w:rPr>
              <w:rFonts w:eastAsiaTheme="minorEastAsia"/>
              <w:noProof/>
              <w:lang w:eastAsia="es-CO"/>
            </w:rPr>
          </w:pPr>
          <w:hyperlink w:anchor="_Toc153131604" w:history="1">
            <w:r w:rsidR="00231921" w:rsidRPr="00286727">
              <w:rPr>
                <w:rStyle w:val="Hipervnculo"/>
                <w:rFonts w:ascii="Times New Roman" w:hAnsi="Times New Roman" w:cs="Times New Roman"/>
                <w:b/>
                <w:i/>
                <w:noProof/>
              </w:rPr>
              <w:t>Condiciones locativas</w:t>
            </w:r>
            <w:r w:rsidR="00231921">
              <w:rPr>
                <w:noProof/>
                <w:webHidden/>
              </w:rPr>
              <w:tab/>
            </w:r>
            <w:r w:rsidR="00231921">
              <w:rPr>
                <w:noProof/>
                <w:webHidden/>
              </w:rPr>
              <w:fldChar w:fldCharType="begin"/>
            </w:r>
            <w:r w:rsidR="00231921">
              <w:rPr>
                <w:noProof/>
                <w:webHidden/>
              </w:rPr>
              <w:instrText xml:space="preserve"> PAGEREF _Toc153131604 \h </w:instrText>
            </w:r>
            <w:r w:rsidR="00231921">
              <w:rPr>
                <w:noProof/>
                <w:webHidden/>
              </w:rPr>
            </w:r>
            <w:r w:rsidR="00231921">
              <w:rPr>
                <w:noProof/>
                <w:webHidden/>
              </w:rPr>
              <w:fldChar w:fldCharType="separate"/>
            </w:r>
            <w:r w:rsidR="00231921">
              <w:rPr>
                <w:noProof/>
                <w:webHidden/>
              </w:rPr>
              <w:t>11</w:t>
            </w:r>
            <w:r w:rsidR="00231921">
              <w:rPr>
                <w:noProof/>
                <w:webHidden/>
              </w:rPr>
              <w:fldChar w:fldCharType="end"/>
            </w:r>
          </w:hyperlink>
        </w:p>
        <w:p w14:paraId="3A323954" w14:textId="5B1DB67D" w:rsidR="00231921" w:rsidRDefault="00000000">
          <w:pPr>
            <w:pStyle w:val="TDC1"/>
            <w:tabs>
              <w:tab w:val="right" w:leader="dot" w:pos="8828"/>
            </w:tabs>
            <w:rPr>
              <w:rFonts w:eastAsiaTheme="minorEastAsia"/>
              <w:noProof/>
              <w:lang w:eastAsia="es-CO"/>
            </w:rPr>
          </w:pPr>
          <w:hyperlink w:anchor="_Toc153131605" w:history="1">
            <w:r w:rsidR="00231921" w:rsidRPr="00286727">
              <w:rPr>
                <w:rStyle w:val="Hipervnculo"/>
                <w:rFonts w:ascii="Times New Roman" w:hAnsi="Times New Roman" w:cs="Times New Roman"/>
                <w:b/>
                <w:i/>
                <w:noProof/>
              </w:rPr>
              <w:t>Análisis del riesgo</w:t>
            </w:r>
            <w:r w:rsidR="00231921">
              <w:rPr>
                <w:noProof/>
                <w:webHidden/>
              </w:rPr>
              <w:tab/>
            </w:r>
            <w:r w:rsidR="00231921">
              <w:rPr>
                <w:noProof/>
                <w:webHidden/>
              </w:rPr>
              <w:fldChar w:fldCharType="begin"/>
            </w:r>
            <w:r w:rsidR="00231921">
              <w:rPr>
                <w:noProof/>
                <w:webHidden/>
              </w:rPr>
              <w:instrText xml:space="preserve"> PAGEREF _Toc153131605 \h </w:instrText>
            </w:r>
            <w:r w:rsidR="00231921">
              <w:rPr>
                <w:noProof/>
                <w:webHidden/>
              </w:rPr>
            </w:r>
            <w:r w:rsidR="00231921">
              <w:rPr>
                <w:noProof/>
                <w:webHidden/>
              </w:rPr>
              <w:fldChar w:fldCharType="separate"/>
            </w:r>
            <w:r w:rsidR="00231921">
              <w:rPr>
                <w:noProof/>
                <w:webHidden/>
              </w:rPr>
              <w:t>12</w:t>
            </w:r>
            <w:r w:rsidR="00231921">
              <w:rPr>
                <w:noProof/>
                <w:webHidden/>
              </w:rPr>
              <w:fldChar w:fldCharType="end"/>
            </w:r>
          </w:hyperlink>
        </w:p>
        <w:p w14:paraId="33CE1BB1" w14:textId="7DA6C96A" w:rsidR="00231921" w:rsidRDefault="00000000">
          <w:pPr>
            <w:pStyle w:val="TDC1"/>
            <w:tabs>
              <w:tab w:val="right" w:leader="dot" w:pos="8828"/>
            </w:tabs>
            <w:rPr>
              <w:rFonts w:eastAsiaTheme="minorEastAsia"/>
              <w:noProof/>
              <w:lang w:eastAsia="es-CO"/>
            </w:rPr>
          </w:pPr>
          <w:hyperlink w:anchor="_Toc153131606" w:history="1">
            <w:r w:rsidR="00231921" w:rsidRPr="00286727">
              <w:rPr>
                <w:rStyle w:val="Hipervnculo"/>
                <w:rFonts w:ascii="Times New Roman" w:hAnsi="Times New Roman" w:cs="Times New Roman"/>
                <w:b/>
                <w:i/>
                <w:noProof/>
              </w:rPr>
              <w:t>Duración del programa</w:t>
            </w:r>
            <w:r w:rsidR="00231921">
              <w:rPr>
                <w:noProof/>
                <w:webHidden/>
              </w:rPr>
              <w:tab/>
            </w:r>
            <w:r w:rsidR="00231921">
              <w:rPr>
                <w:noProof/>
                <w:webHidden/>
              </w:rPr>
              <w:fldChar w:fldCharType="begin"/>
            </w:r>
            <w:r w:rsidR="00231921">
              <w:rPr>
                <w:noProof/>
                <w:webHidden/>
              </w:rPr>
              <w:instrText xml:space="preserve"> PAGEREF _Toc153131606 \h </w:instrText>
            </w:r>
            <w:r w:rsidR="00231921">
              <w:rPr>
                <w:noProof/>
                <w:webHidden/>
              </w:rPr>
            </w:r>
            <w:r w:rsidR="00231921">
              <w:rPr>
                <w:noProof/>
                <w:webHidden/>
              </w:rPr>
              <w:fldChar w:fldCharType="separate"/>
            </w:r>
            <w:r w:rsidR="00231921">
              <w:rPr>
                <w:noProof/>
                <w:webHidden/>
              </w:rPr>
              <w:t>13</w:t>
            </w:r>
            <w:r w:rsidR="00231921">
              <w:rPr>
                <w:noProof/>
                <w:webHidden/>
              </w:rPr>
              <w:fldChar w:fldCharType="end"/>
            </w:r>
          </w:hyperlink>
        </w:p>
        <w:p w14:paraId="0509166B" w14:textId="731FC19D" w:rsidR="00231921" w:rsidRDefault="00000000">
          <w:pPr>
            <w:pStyle w:val="TDC1"/>
            <w:tabs>
              <w:tab w:val="right" w:leader="dot" w:pos="8828"/>
            </w:tabs>
            <w:rPr>
              <w:rFonts w:eastAsiaTheme="minorEastAsia"/>
              <w:noProof/>
              <w:lang w:eastAsia="es-CO"/>
            </w:rPr>
          </w:pPr>
          <w:hyperlink w:anchor="_Toc153131607" w:history="1">
            <w:r w:rsidR="00231921" w:rsidRPr="00286727">
              <w:rPr>
                <w:rStyle w:val="Hipervnculo"/>
                <w:rFonts w:ascii="Times New Roman" w:hAnsi="Times New Roman" w:cs="Times New Roman"/>
                <w:b/>
                <w:i/>
                <w:noProof/>
              </w:rPr>
              <w:t>Anexo Base de capacitaciones</w:t>
            </w:r>
            <w:r w:rsidR="00231921">
              <w:rPr>
                <w:noProof/>
                <w:webHidden/>
              </w:rPr>
              <w:tab/>
            </w:r>
            <w:r w:rsidR="00231921">
              <w:rPr>
                <w:noProof/>
                <w:webHidden/>
              </w:rPr>
              <w:fldChar w:fldCharType="begin"/>
            </w:r>
            <w:r w:rsidR="00231921">
              <w:rPr>
                <w:noProof/>
                <w:webHidden/>
              </w:rPr>
              <w:instrText xml:space="preserve"> PAGEREF _Toc153131607 \h </w:instrText>
            </w:r>
            <w:r w:rsidR="00231921">
              <w:rPr>
                <w:noProof/>
                <w:webHidden/>
              </w:rPr>
            </w:r>
            <w:r w:rsidR="00231921">
              <w:rPr>
                <w:noProof/>
                <w:webHidden/>
              </w:rPr>
              <w:fldChar w:fldCharType="separate"/>
            </w:r>
            <w:r w:rsidR="00231921">
              <w:rPr>
                <w:noProof/>
                <w:webHidden/>
              </w:rPr>
              <w:t>14</w:t>
            </w:r>
            <w:r w:rsidR="00231921">
              <w:rPr>
                <w:noProof/>
                <w:webHidden/>
              </w:rPr>
              <w:fldChar w:fldCharType="end"/>
            </w:r>
          </w:hyperlink>
        </w:p>
        <w:p w14:paraId="48ADB46D" w14:textId="53836147" w:rsidR="00231921" w:rsidRDefault="00000000">
          <w:pPr>
            <w:pStyle w:val="TDC1"/>
            <w:tabs>
              <w:tab w:val="right" w:leader="dot" w:pos="8828"/>
            </w:tabs>
            <w:rPr>
              <w:rFonts w:eastAsiaTheme="minorEastAsia"/>
              <w:noProof/>
              <w:lang w:eastAsia="es-CO"/>
            </w:rPr>
          </w:pPr>
          <w:hyperlink w:anchor="_Toc153131608" w:history="1">
            <w:r w:rsidR="00231921" w:rsidRPr="00286727">
              <w:rPr>
                <w:rStyle w:val="Hipervnculo"/>
                <w:rFonts w:ascii="Times New Roman" w:hAnsi="Times New Roman" w:cs="Times New Roman"/>
                <w:b/>
                <w:i/>
                <w:noProof/>
              </w:rPr>
              <w:t>Formatos</w:t>
            </w:r>
            <w:r w:rsidR="00231921">
              <w:rPr>
                <w:noProof/>
                <w:webHidden/>
              </w:rPr>
              <w:tab/>
            </w:r>
            <w:r w:rsidR="00231921">
              <w:rPr>
                <w:noProof/>
                <w:webHidden/>
              </w:rPr>
              <w:fldChar w:fldCharType="begin"/>
            </w:r>
            <w:r w:rsidR="00231921">
              <w:rPr>
                <w:noProof/>
                <w:webHidden/>
              </w:rPr>
              <w:instrText xml:space="preserve"> PAGEREF _Toc153131608 \h </w:instrText>
            </w:r>
            <w:r w:rsidR="00231921">
              <w:rPr>
                <w:noProof/>
                <w:webHidden/>
              </w:rPr>
            </w:r>
            <w:r w:rsidR="00231921">
              <w:rPr>
                <w:noProof/>
                <w:webHidden/>
              </w:rPr>
              <w:fldChar w:fldCharType="separate"/>
            </w:r>
            <w:r w:rsidR="00231921">
              <w:rPr>
                <w:noProof/>
                <w:webHidden/>
              </w:rPr>
              <w:t>16</w:t>
            </w:r>
            <w:r w:rsidR="00231921">
              <w:rPr>
                <w:noProof/>
                <w:webHidden/>
              </w:rPr>
              <w:fldChar w:fldCharType="end"/>
            </w:r>
          </w:hyperlink>
        </w:p>
        <w:p w14:paraId="4AEFA438" w14:textId="6B746137" w:rsidR="00231921" w:rsidRDefault="00000000">
          <w:pPr>
            <w:pStyle w:val="TDC1"/>
            <w:tabs>
              <w:tab w:val="right" w:leader="dot" w:pos="8828"/>
            </w:tabs>
            <w:rPr>
              <w:rFonts w:eastAsiaTheme="minorEastAsia"/>
              <w:noProof/>
              <w:lang w:eastAsia="es-CO"/>
            </w:rPr>
          </w:pPr>
          <w:hyperlink w:anchor="_Toc153131609" w:history="1">
            <w:r w:rsidR="00231921" w:rsidRPr="00286727">
              <w:rPr>
                <w:rStyle w:val="Hipervnculo"/>
                <w:rFonts w:ascii="Times New Roman" w:hAnsi="Times New Roman" w:cs="Times New Roman"/>
                <w:b/>
                <w:i/>
                <w:noProof/>
              </w:rPr>
              <w:t>Indicadores</w:t>
            </w:r>
            <w:r w:rsidR="00231921">
              <w:rPr>
                <w:noProof/>
                <w:webHidden/>
              </w:rPr>
              <w:tab/>
            </w:r>
            <w:r w:rsidR="00231921">
              <w:rPr>
                <w:noProof/>
                <w:webHidden/>
              </w:rPr>
              <w:fldChar w:fldCharType="begin"/>
            </w:r>
            <w:r w:rsidR="00231921">
              <w:rPr>
                <w:noProof/>
                <w:webHidden/>
              </w:rPr>
              <w:instrText xml:space="preserve"> PAGEREF _Toc153131609 \h </w:instrText>
            </w:r>
            <w:r w:rsidR="00231921">
              <w:rPr>
                <w:noProof/>
                <w:webHidden/>
              </w:rPr>
            </w:r>
            <w:r w:rsidR="00231921">
              <w:rPr>
                <w:noProof/>
                <w:webHidden/>
              </w:rPr>
              <w:fldChar w:fldCharType="separate"/>
            </w:r>
            <w:r w:rsidR="00231921">
              <w:rPr>
                <w:noProof/>
                <w:webHidden/>
              </w:rPr>
              <w:t>16</w:t>
            </w:r>
            <w:r w:rsidR="00231921">
              <w:rPr>
                <w:noProof/>
                <w:webHidden/>
              </w:rPr>
              <w:fldChar w:fldCharType="end"/>
            </w:r>
          </w:hyperlink>
        </w:p>
        <w:p w14:paraId="667BE463" w14:textId="05F7412B" w:rsidR="00231921" w:rsidRDefault="00000000">
          <w:pPr>
            <w:pStyle w:val="TDC1"/>
            <w:tabs>
              <w:tab w:val="right" w:leader="dot" w:pos="8828"/>
            </w:tabs>
            <w:rPr>
              <w:rFonts w:eastAsiaTheme="minorEastAsia"/>
              <w:noProof/>
              <w:lang w:eastAsia="es-CO"/>
            </w:rPr>
          </w:pPr>
          <w:hyperlink w:anchor="_Toc153131610" w:history="1">
            <w:r w:rsidR="00231921" w:rsidRPr="00286727">
              <w:rPr>
                <w:rStyle w:val="Hipervnculo"/>
                <w:rFonts w:ascii="Times New Roman" w:hAnsi="Times New Roman" w:cs="Times New Roman"/>
                <w:b/>
                <w:i/>
                <w:noProof/>
              </w:rPr>
              <w:t>Matriz de peligros</w:t>
            </w:r>
            <w:r w:rsidR="00231921">
              <w:rPr>
                <w:noProof/>
                <w:webHidden/>
              </w:rPr>
              <w:tab/>
            </w:r>
            <w:r w:rsidR="00231921">
              <w:rPr>
                <w:noProof/>
                <w:webHidden/>
              </w:rPr>
              <w:fldChar w:fldCharType="begin"/>
            </w:r>
            <w:r w:rsidR="00231921">
              <w:rPr>
                <w:noProof/>
                <w:webHidden/>
              </w:rPr>
              <w:instrText xml:space="preserve"> PAGEREF _Toc153131610 \h </w:instrText>
            </w:r>
            <w:r w:rsidR="00231921">
              <w:rPr>
                <w:noProof/>
                <w:webHidden/>
              </w:rPr>
            </w:r>
            <w:r w:rsidR="00231921">
              <w:rPr>
                <w:noProof/>
                <w:webHidden/>
              </w:rPr>
              <w:fldChar w:fldCharType="separate"/>
            </w:r>
            <w:r w:rsidR="00231921">
              <w:rPr>
                <w:noProof/>
                <w:webHidden/>
              </w:rPr>
              <w:t>19</w:t>
            </w:r>
            <w:r w:rsidR="00231921">
              <w:rPr>
                <w:noProof/>
                <w:webHidden/>
              </w:rPr>
              <w:fldChar w:fldCharType="end"/>
            </w:r>
          </w:hyperlink>
        </w:p>
        <w:p w14:paraId="39F5A752" w14:textId="68BB65F7" w:rsidR="00231921" w:rsidRDefault="00000000">
          <w:pPr>
            <w:pStyle w:val="TDC1"/>
            <w:tabs>
              <w:tab w:val="right" w:leader="dot" w:pos="8828"/>
            </w:tabs>
            <w:rPr>
              <w:rFonts w:eastAsiaTheme="minorEastAsia"/>
              <w:noProof/>
              <w:lang w:eastAsia="es-CO"/>
            </w:rPr>
          </w:pPr>
          <w:hyperlink w:anchor="_Toc153131611" w:history="1">
            <w:r w:rsidR="00231921" w:rsidRPr="00286727">
              <w:rPr>
                <w:rStyle w:val="Hipervnculo"/>
                <w:rFonts w:ascii="Times New Roman" w:hAnsi="Times New Roman" w:cs="Times New Roman"/>
                <w:b/>
                <w:i/>
                <w:noProof/>
              </w:rPr>
              <w:t>PLAN DE EMERGENCIA Y CONTINGENCIA SOBRE QUEMADURAS EN TRABJO EN SUPERFICIES CALIENTES EN COCINA</w:t>
            </w:r>
            <w:r w:rsidR="00231921">
              <w:rPr>
                <w:noProof/>
                <w:webHidden/>
              </w:rPr>
              <w:tab/>
            </w:r>
            <w:r w:rsidR="00231921">
              <w:rPr>
                <w:noProof/>
                <w:webHidden/>
              </w:rPr>
              <w:fldChar w:fldCharType="begin"/>
            </w:r>
            <w:r w:rsidR="00231921">
              <w:rPr>
                <w:noProof/>
                <w:webHidden/>
              </w:rPr>
              <w:instrText xml:space="preserve"> PAGEREF _Toc153131611 \h </w:instrText>
            </w:r>
            <w:r w:rsidR="00231921">
              <w:rPr>
                <w:noProof/>
                <w:webHidden/>
              </w:rPr>
            </w:r>
            <w:r w:rsidR="00231921">
              <w:rPr>
                <w:noProof/>
                <w:webHidden/>
              </w:rPr>
              <w:fldChar w:fldCharType="separate"/>
            </w:r>
            <w:r w:rsidR="00231921">
              <w:rPr>
                <w:noProof/>
                <w:webHidden/>
              </w:rPr>
              <w:t>20</w:t>
            </w:r>
            <w:r w:rsidR="00231921">
              <w:rPr>
                <w:noProof/>
                <w:webHidden/>
              </w:rPr>
              <w:fldChar w:fldCharType="end"/>
            </w:r>
          </w:hyperlink>
        </w:p>
        <w:p w14:paraId="2020CA36" w14:textId="1DA4291B" w:rsidR="00231921" w:rsidRDefault="00000000">
          <w:pPr>
            <w:pStyle w:val="TDC1"/>
            <w:tabs>
              <w:tab w:val="right" w:leader="dot" w:pos="8828"/>
            </w:tabs>
            <w:rPr>
              <w:rFonts w:eastAsiaTheme="minorEastAsia"/>
              <w:noProof/>
              <w:lang w:eastAsia="es-CO"/>
            </w:rPr>
          </w:pPr>
          <w:hyperlink w:anchor="_Toc153131612" w:history="1">
            <w:r w:rsidR="00231921" w:rsidRPr="00286727">
              <w:rPr>
                <w:rStyle w:val="Hipervnculo"/>
                <w:rFonts w:ascii="Times New Roman" w:hAnsi="Times New Roman" w:cs="Times New Roman"/>
                <w:b/>
                <w:i/>
                <w:noProof/>
              </w:rPr>
              <w:t>Formatos</w:t>
            </w:r>
            <w:r w:rsidR="00231921">
              <w:rPr>
                <w:noProof/>
                <w:webHidden/>
              </w:rPr>
              <w:tab/>
            </w:r>
            <w:r w:rsidR="00231921">
              <w:rPr>
                <w:noProof/>
                <w:webHidden/>
              </w:rPr>
              <w:fldChar w:fldCharType="begin"/>
            </w:r>
            <w:r w:rsidR="00231921">
              <w:rPr>
                <w:noProof/>
                <w:webHidden/>
              </w:rPr>
              <w:instrText xml:space="preserve"> PAGEREF _Toc153131612 \h </w:instrText>
            </w:r>
            <w:r w:rsidR="00231921">
              <w:rPr>
                <w:noProof/>
                <w:webHidden/>
              </w:rPr>
            </w:r>
            <w:r w:rsidR="00231921">
              <w:rPr>
                <w:noProof/>
                <w:webHidden/>
              </w:rPr>
              <w:fldChar w:fldCharType="separate"/>
            </w:r>
            <w:r w:rsidR="00231921">
              <w:rPr>
                <w:noProof/>
                <w:webHidden/>
              </w:rPr>
              <w:t>28</w:t>
            </w:r>
            <w:r w:rsidR="00231921">
              <w:rPr>
                <w:noProof/>
                <w:webHidden/>
              </w:rPr>
              <w:fldChar w:fldCharType="end"/>
            </w:r>
          </w:hyperlink>
        </w:p>
        <w:p w14:paraId="3162D971" w14:textId="3DC9AFD3" w:rsidR="00231921" w:rsidRDefault="00231921">
          <w:r>
            <w:rPr>
              <w:b/>
              <w:bCs/>
              <w:lang w:val="es-ES"/>
            </w:rPr>
            <w:fldChar w:fldCharType="end"/>
          </w:r>
        </w:p>
      </w:sdtContent>
    </w:sdt>
    <w:p w14:paraId="54B7C18A" w14:textId="77777777" w:rsidR="00B47C6B" w:rsidRDefault="00B47C6B" w:rsidP="00B47C6B">
      <w:pPr>
        <w:spacing w:line="480" w:lineRule="auto"/>
        <w:rPr>
          <w:rFonts w:ascii="Times New Roman" w:hAnsi="Times New Roman" w:cs="Times New Roman"/>
          <w:sz w:val="24"/>
          <w:szCs w:val="24"/>
        </w:rPr>
      </w:pPr>
    </w:p>
    <w:p w14:paraId="785CFDA6" w14:textId="77777777" w:rsidR="00642D50" w:rsidRPr="00642D50" w:rsidRDefault="00642D50" w:rsidP="00642D50">
      <w:pPr>
        <w:spacing w:line="480" w:lineRule="auto"/>
        <w:jc w:val="center"/>
        <w:rPr>
          <w:rFonts w:ascii="Times New Roman" w:hAnsi="Times New Roman" w:cs="Times New Roman"/>
          <w:sz w:val="24"/>
          <w:szCs w:val="24"/>
        </w:rPr>
      </w:pPr>
    </w:p>
    <w:p w14:paraId="430DC323" w14:textId="46B8755D" w:rsidR="00611C1A" w:rsidRDefault="00E36A7A" w:rsidP="00B47C6B">
      <w:pPr>
        <w:pStyle w:val="Ttulo1"/>
        <w:rPr>
          <w:rFonts w:ascii="Times New Roman" w:hAnsi="Times New Roman" w:cs="Times New Roman"/>
          <w:b/>
          <w:i/>
          <w:color w:val="auto"/>
          <w:sz w:val="24"/>
          <w:szCs w:val="24"/>
        </w:rPr>
      </w:pPr>
      <w:bookmarkStart w:id="0" w:name="_Toc153131591"/>
      <w:r w:rsidRPr="00B47C6B">
        <w:rPr>
          <w:rFonts w:ascii="Times New Roman" w:hAnsi="Times New Roman" w:cs="Times New Roman"/>
          <w:b/>
          <w:i/>
          <w:color w:val="auto"/>
          <w:sz w:val="24"/>
          <w:szCs w:val="24"/>
        </w:rPr>
        <w:lastRenderedPageBreak/>
        <w:t>Introducción</w:t>
      </w:r>
      <w:bookmarkEnd w:id="0"/>
      <w:r w:rsidRPr="00B47C6B">
        <w:rPr>
          <w:rFonts w:ascii="Times New Roman" w:hAnsi="Times New Roman" w:cs="Times New Roman"/>
          <w:b/>
          <w:i/>
          <w:color w:val="auto"/>
          <w:sz w:val="24"/>
          <w:szCs w:val="24"/>
        </w:rPr>
        <w:t xml:space="preserve"> </w:t>
      </w:r>
      <w:r w:rsidR="00B47C6B">
        <w:rPr>
          <w:rFonts w:ascii="Times New Roman" w:hAnsi="Times New Roman" w:cs="Times New Roman"/>
          <w:b/>
          <w:i/>
          <w:color w:val="auto"/>
          <w:sz w:val="24"/>
          <w:szCs w:val="24"/>
        </w:rPr>
        <w:t xml:space="preserve"> </w:t>
      </w:r>
    </w:p>
    <w:p w14:paraId="3C5A84A6" w14:textId="77777777" w:rsidR="008E2D35" w:rsidRPr="008E2D35" w:rsidRDefault="008E2D35" w:rsidP="008E2D35"/>
    <w:p w14:paraId="7B63106A" w14:textId="77777777" w:rsidR="00642D50" w:rsidRPr="00642D50" w:rsidRDefault="00642D50" w:rsidP="005618D8">
      <w:pPr>
        <w:spacing w:line="480" w:lineRule="auto"/>
        <w:ind w:firstLine="708"/>
        <w:jc w:val="both"/>
        <w:rPr>
          <w:rFonts w:ascii="Times New Roman" w:hAnsi="Times New Roman" w:cs="Times New Roman"/>
          <w:sz w:val="24"/>
          <w:szCs w:val="24"/>
        </w:rPr>
      </w:pPr>
      <w:r w:rsidRPr="00642D50">
        <w:rPr>
          <w:rFonts w:ascii="Times New Roman" w:hAnsi="Times New Roman" w:cs="Times New Roman"/>
          <w:sz w:val="24"/>
          <w:szCs w:val="24"/>
        </w:rPr>
        <w:t xml:space="preserve">El riesgo físico en trabajo sobre superficies calientes en cocina se genera por diversos factores como, condiciones severas de olas de calor, y de humedad, cambio de temperatura (frio/calor) al momento del empleado realizar las funciones en la limpieza de los implementos que van a usar en el transcurso del turno, el lavado de los ingredientes, entre otros. El empleado sin contar con el tiempo adecuado para el cambio de temperaturas, al momento de tener contacto con temperaturas bajas debe involucrarse al calor elevado al momento de la cocción, sometiendo el alimento a diversas temperaturas para la preparación de cada plato-alimento esto generando presión al momento de tener listo el alimento, en calidad del plato, limpieza de la cocina, satisfaciendo las necesidades del cliente. Repercutiendo de manera perjudicial el rendimiento del trabajador, la productividad, y sobre todo afectando la salud del individuo. Cabe resaltar que el riesgo más presente es el estrés térmico en el personal. Teniendo en cuenta que, según la ciencia y explicando el Doctor A. Orrego (2012), la temperatura corporal oscila entre los 36°C y los 38°C. Si sobrepasa esos valores el cuerpo bombea sangre hacia la piel incrementando la temperatura cutánea, liberando el exceso de calor por medio del sudor, si el calor aumenta llegando a tal punto que el cuerpo no libera adecuadamente el calor, la temperatura corporal aumenta y el individuo experimenta estrés térmico. teniendo en cuenta las características individuales de cada individuo como: la edad, el peso, el metabolismo, patologías médicas como la hipertensión. A medida que va aumentando el calor, disminuye la capacidad y rendimiento del trabajador generando agotamiento, dispersión, fatiga y esto puede generar accidentes y/o enfermedades laborales como mecanismos inflamatorios, sarpullido, desmayo, calambres, edemas. </w:t>
      </w:r>
    </w:p>
    <w:p w14:paraId="2279ABF8" w14:textId="77777777" w:rsidR="00642D50" w:rsidRPr="00642D50" w:rsidRDefault="00642D50" w:rsidP="005618D8">
      <w:pPr>
        <w:spacing w:line="480" w:lineRule="auto"/>
        <w:ind w:firstLine="348"/>
        <w:jc w:val="both"/>
        <w:rPr>
          <w:rFonts w:ascii="Times New Roman" w:hAnsi="Times New Roman" w:cs="Times New Roman"/>
          <w:sz w:val="24"/>
          <w:szCs w:val="24"/>
        </w:rPr>
      </w:pPr>
      <w:r w:rsidRPr="00642D50">
        <w:rPr>
          <w:rFonts w:ascii="Times New Roman" w:hAnsi="Times New Roman" w:cs="Times New Roman"/>
          <w:sz w:val="24"/>
          <w:szCs w:val="24"/>
        </w:rPr>
        <w:lastRenderedPageBreak/>
        <w:t>Este tipo de tareas puede producir llamas abiertas, calor o chispas capaces de causar incendios o accidentes por quemaduras si no se siguen las medidas preventivas adecuadas</w:t>
      </w:r>
    </w:p>
    <w:p w14:paraId="30C70D81" w14:textId="77777777" w:rsidR="00642D50" w:rsidRPr="00642D50" w:rsidRDefault="00642D50" w:rsidP="005618D8">
      <w:pPr>
        <w:spacing w:line="480" w:lineRule="auto"/>
        <w:ind w:firstLine="348"/>
        <w:jc w:val="both"/>
        <w:rPr>
          <w:rFonts w:ascii="Times New Roman" w:hAnsi="Times New Roman" w:cs="Times New Roman"/>
          <w:sz w:val="24"/>
          <w:szCs w:val="24"/>
        </w:rPr>
      </w:pPr>
      <w:r w:rsidRPr="00642D50">
        <w:rPr>
          <w:rFonts w:ascii="Times New Roman" w:hAnsi="Times New Roman" w:cs="Times New Roman"/>
          <w:sz w:val="24"/>
          <w:szCs w:val="24"/>
        </w:rPr>
        <w:t>La prevención de riesgos laborales en cocinas industriales es esencial para garantizar la seguridad y la salud de los trabajadores, así como la calidad de los alimentos. En este contexto, la capacitación del personal en la correcta técnica de trabajo en superficies calientes y el uso de equipos de protección individual, son aspectos clave para prevenir accidentes</w:t>
      </w:r>
    </w:p>
    <w:p w14:paraId="5F5DE17B" w14:textId="77777777" w:rsidR="00642D50" w:rsidRPr="00642D50" w:rsidRDefault="00642D50" w:rsidP="005618D8">
      <w:pPr>
        <w:spacing w:line="480" w:lineRule="auto"/>
        <w:ind w:firstLine="348"/>
        <w:jc w:val="both"/>
        <w:rPr>
          <w:rFonts w:ascii="Times New Roman" w:hAnsi="Times New Roman" w:cs="Times New Roman"/>
          <w:sz w:val="24"/>
          <w:szCs w:val="24"/>
        </w:rPr>
      </w:pPr>
      <w:r w:rsidRPr="00642D50">
        <w:rPr>
          <w:rFonts w:ascii="Times New Roman" w:hAnsi="Times New Roman" w:cs="Times New Roman"/>
          <w:sz w:val="24"/>
          <w:szCs w:val="24"/>
        </w:rPr>
        <w:t>Además, es crucial implementar medidas como ventilación natural o artificial, la instalación de lavamanos, dispensadores de gel desinfectante y el uso de equipo de seguridad y protección personal de acuerdo con los protocolos de bioseguridad vigentes</w:t>
      </w:r>
    </w:p>
    <w:p w14:paraId="2FA020CC" w14:textId="678A1BAD" w:rsidR="00642D50" w:rsidRPr="00642D50" w:rsidRDefault="00642D50" w:rsidP="005618D8">
      <w:pPr>
        <w:spacing w:line="480" w:lineRule="auto"/>
        <w:ind w:firstLine="348"/>
        <w:jc w:val="both"/>
        <w:rPr>
          <w:rFonts w:ascii="Times New Roman" w:hAnsi="Times New Roman" w:cs="Times New Roman"/>
          <w:sz w:val="24"/>
          <w:szCs w:val="24"/>
        </w:rPr>
      </w:pPr>
      <w:r w:rsidRPr="00642D50">
        <w:rPr>
          <w:rFonts w:ascii="Times New Roman" w:hAnsi="Times New Roman" w:cs="Times New Roman"/>
          <w:sz w:val="24"/>
          <w:szCs w:val="24"/>
        </w:rPr>
        <w:t>Este trabajo busca analizar las buenas prácticas y medidas preventivas necesarias para garantizar la seguridad en el trabajo en superficies calientes en la cocina, con el objetivo de promover un entorno laboral seguro y saludable para todos los involucrados.</w:t>
      </w:r>
    </w:p>
    <w:p w14:paraId="724B80A1" w14:textId="1A0D3EA7" w:rsidR="004C3F3B" w:rsidRPr="00642D50" w:rsidRDefault="004C3F3B" w:rsidP="005618D8">
      <w:pPr>
        <w:spacing w:line="480" w:lineRule="auto"/>
        <w:rPr>
          <w:rFonts w:ascii="Times New Roman" w:hAnsi="Times New Roman" w:cs="Times New Roman"/>
          <w:sz w:val="24"/>
          <w:szCs w:val="24"/>
        </w:rPr>
      </w:pPr>
    </w:p>
    <w:p w14:paraId="09294E75" w14:textId="6B1738A6" w:rsidR="004C3F3B" w:rsidRDefault="004C3F3B" w:rsidP="00642D50">
      <w:pPr>
        <w:spacing w:line="480" w:lineRule="auto"/>
        <w:rPr>
          <w:rFonts w:ascii="Times New Roman" w:hAnsi="Times New Roman" w:cs="Times New Roman"/>
          <w:sz w:val="24"/>
          <w:szCs w:val="24"/>
        </w:rPr>
      </w:pPr>
    </w:p>
    <w:p w14:paraId="74E52A31" w14:textId="54F85404" w:rsidR="00642D50" w:rsidRDefault="00642D50" w:rsidP="00642D50">
      <w:pPr>
        <w:spacing w:line="480" w:lineRule="auto"/>
        <w:rPr>
          <w:rFonts w:ascii="Times New Roman" w:hAnsi="Times New Roman" w:cs="Times New Roman"/>
          <w:sz w:val="24"/>
          <w:szCs w:val="24"/>
        </w:rPr>
      </w:pPr>
    </w:p>
    <w:p w14:paraId="55BC12F1" w14:textId="43A14731" w:rsidR="008E2D35" w:rsidRDefault="008E2D35" w:rsidP="00642D50">
      <w:pPr>
        <w:spacing w:line="480" w:lineRule="auto"/>
        <w:rPr>
          <w:rFonts w:ascii="Times New Roman" w:hAnsi="Times New Roman" w:cs="Times New Roman"/>
          <w:sz w:val="24"/>
          <w:szCs w:val="24"/>
        </w:rPr>
      </w:pPr>
    </w:p>
    <w:p w14:paraId="1D35093B" w14:textId="4D35ED97" w:rsidR="008E2D35" w:rsidRDefault="008E2D35" w:rsidP="00642D50">
      <w:pPr>
        <w:spacing w:line="480" w:lineRule="auto"/>
        <w:rPr>
          <w:rFonts w:ascii="Times New Roman" w:hAnsi="Times New Roman" w:cs="Times New Roman"/>
          <w:sz w:val="24"/>
          <w:szCs w:val="24"/>
        </w:rPr>
      </w:pPr>
    </w:p>
    <w:p w14:paraId="28E8A6A7" w14:textId="77777777" w:rsidR="0024239B" w:rsidRDefault="0024239B" w:rsidP="00642D50">
      <w:pPr>
        <w:spacing w:line="480" w:lineRule="auto"/>
        <w:rPr>
          <w:rFonts w:ascii="Times New Roman" w:hAnsi="Times New Roman" w:cs="Times New Roman"/>
          <w:sz w:val="24"/>
          <w:szCs w:val="24"/>
        </w:rPr>
      </w:pPr>
    </w:p>
    <w:p w14:paraId="14152F91" w14:textId="158D1922" w:rsidR="00642D50" w:rsidRDefault="00642D50" w:rsidP="00642D50">
      <w:pPr>
        <w:spacing w:line="480" w:lineRule="auto"/>
        <w:rPr>
          <w:rFonts w:ascii="Times New Roman" w:hAnsi="Times New Roman" w:cs="Times New Roman"/>
          <w:sz w:val="24"/>
          <w:szCs w:val="24"/>
        </w:rPr>
      </w:pPr>
    </w:p>
    <w:p w14:paraId="6109F25C" w14:textId="4BFE3181" w:rsidR="00496BDC" w:rsidRDefault="00496BDC" w:rsidP="00642D50">
      <w:pPr>
        <w:spacing w:line="480" w:lineRule="auto"/>
        <w:rPr>
          <w:rFonts w:ascii="Times New Roman" w:hAnsi="Times New Roman" w:cs="Times New Roman"/>
          <w:sz w:val="24"/>
          <w:szCs w:val="24"/>
        </w:rPr>
      </w:pPr>
    </w:p>
    <w:p w14:paraId="0668EB84" w14:textId="502DF42D" w:rsidR="00496BDC" w:rsidRPr="00B47C6B" w:rsidRDefault="00496BDC" w:rsidP="00B47C6B">
      <w:pPr>
        <w:pStyle w:val="Ttulo1"/>
        <w:rPr>
          <w:rFonts w:ascii="Times New Roman" w:hAnsi="Times New Roman" w:cs="Times New Roman"/>
          <w:b/>
          <w:i/>
          <w:color w:val="auto"/>
          <w:sz w:val="24"/>
          <w:szCs w:val="24"/>
        </w:rPr>
      </w:pPr>
      <w:bookmarkStart w:id="1" w:name="_Toc153131592"/>
      <w:r w:rsidRPr="00B47C6B">
        <w:rPr>
          <w:rFonts w:ascii="Times New Roman" w:hAnsi="Times New Roman" w:cs="Times New Roman"/>
          <w:b/>
          <w:i/>
          <w:color w:val="auto"/>
          <w:sz w:val="24"/>
          <w:szCs w:val="24"/>
        </w:rPr>
        <w:lastRenderedPageBreak/>
        <w:t>Objetivos del programa</w:t>
      </w:r>
      <w:bookmarkEnd w:id="1"/>
    </w:p>
    <w:p w14:paraId="021FE8BF" w14:textId="77777777" w:rsidR="00496BDC" w:rsidRPr="00642D50" w:rsidRDefault="00496BDC" w:rsidP="00496BDC">
      <w:pPr>
        <w:spacing w:line="480" w:lineRule="auto"/>
        <w:ind w:left="360"/>
        <w:rPr>
          <w:rFonts w:ascii="Times New Roman" w:hAnsi="Times New Roman" w:cs="Times New Roman"/>
          <w:b/>
          <w:i/>
          <w:sz w:val="24"/>
          <w:szCs w:val="24"/>
        </w:rPr>
      </w:pPr>
    </w:p>
    <w:p w14:paraId="1D3086EF" w14:textId="4CD440D0" w:rsidR="00496BDC" w:rsidRDefault="00496BDC" w:rsidP="00B47C6B">
      <w:pPr>
        <w:pStyle w:val="Ttulo1"/>
        <w:rPr>
          <w:rFonts w:ascii="Times New Roman" w:hAnsi="Times New Roman" w:cs="Times New Roman"/>
          <w:b/>
          <w:i/>
          <w:color w:val="auto"/>
          <w:sz w:val="24"/>
          <w:szCs w:val="24"/>
        </w:rPr>
      </w:pPr>
      <w:bookmarkStart w:id="2" w:name="_Toc140844826"/>
      <w:bookmarkStart w:id="3" w:name="_Toc153131593"/>
      <w:r w:rsidRPr="00B47C6B">
        <w:rPr>
          <w:rFonts w:ascii="Times New Roman" w:hAnsi="Times New Roman" w:cs="Times New Roman"/>
          <w:b/>
          <w:i/>
          <w:color w:val="auto"/>
          <w:sz w:val="24"/>
          <w:szCs w:val="24"/>
        </w:rPr>
        <w:t>Objetivo General</w:t>
      </w:r>
      <w:bookmarkEnd w:id="2"/>
      <w:bookmarkEnd w:id="3"/>
    </w:p>
    <w:p w14:paraId="17655CE7" w14:textId="77777777" w:rsidR="008E2D35" w:rsidRPr="008E2D35" w:rsidRDefault="008E2D35" w:rsidP="008E2D35"/>
    <w:p w14:paraId="69B5445C" w14:textId="7BF8A66C" w:rsidR="00496BDC" w:rsidRPr="0086466A" w:rsidRDefault="00496BDC" w:rsidP="00496BDC">
      <w:pPr>
        <w:pStyle w:val="Prrafodelista"/>
        <w:numPr>
          <w:ilvl w:val="0"/>
          <w:numId w:val="28"/>
        </w:numPr>
        <w:spacing w:line="480" w:lineRule="auto"/>
        <w:rPr>
          <w:rFonts w:ascii="Times New Roman" w:hAnsi="Times New Roman" w:cs="Times New Roman"/>
          <w:sz w:val="24"/>
          <w:szCs w:val="24"/>
        </w:rPr>
      </w:pPr>
      <w:r w:rsidRPr="0086466A">
        <w:rPr>
          <w:rFonts w:ascii="Times New Roman" w:hAnsi="Times New Roman" w:cs="Times New Roman"/>
          <w:sz w:val="24"/>
          <w:szCs w:val="24"/>
          <w:lang w:val="es-MX"/>
        </w:rPr>
        <w:t xml:space="preserve">Diseñar protocolos de seguridad asociados al trabajo de superficies calientes en el área de cocina para reducir la exposición al riesgo </w:t>
      </w:r>
      <w:r w:rsidR="00B9236B" w:rsidRPr="0086466A">
        <w:rPr>
          <w:rFonts w:ascii="Times New Roman" w:hAnsi="Times New Roman" w:cs="Times New Roman"/>
          <w:sz w:val="24"/>
          <w:szCs w:val="24"/>
          <w:lang w:val="es-MX"/>
        </w:rPr>
        <w:t>físico</w:t>
      </w:r>
      <w:r w:rsidRPr="0086466A">
        <w:rPr>
          <w:rFonts w:ascii="Times New Roman" w:hAnsi="Times New Roman" w:cs="Times New Roman"/>
          <w:sz w:val="24"/>
          <w:szCs w:val="24"/>
          <w:lang w:val="es-MX"/>
        </w:rPr>
        <w:t xml:space="preserve"> con el fin de proteger la integridad física del personal, previniendo accidentes y enfermedades laborales.</w:t>
      </w:r>
    </w:p>
    <w:p w14:paraId="6A0C5D7A" w14:textId="77777777" w:rsidR="00496BDC" w:rsidRPr="00642D50" w:rsidRDefault="00496BDC" w:rsidP="00496BDC">
      <w:pPr>
        <w:spacing w:line="480" w:lineRule="auto"/>
        <w:rPr>
          <w:rFonts w:ascii="Times New Roman" w:hAnsi="Times New Roman" w:cs="Times New Roman"/>
          <w:sz w:val="24"/>
          <w:szCs w:val="24"/>
        </w:rPr>
      </w:pPr>
    </w:p>
    <w:p w14:paraId="776B0C46" w14:textId="1F1EE558" w:rsidR="00496BDC" w:rsidRDefault="00496BDC" w:rsidP="00B47C6B">
      <w:pPr>
        <w:pStyle w:val="Ttulo1"/>
        <w:rPr>
          <w:rFonts w:ascii="Times New Roman" w:hAnsi="Times New Roman" w:cs="Times New Roman"/>
          <w:b/>
          <w:i/>
          <w:color w:val="auto"/>
          <w:sz w:val="24"/>
          <w:szCs w:val="24"/>
        </w:rPr>
      </w:pPr>
      <w:bookmarkStart w:id="4" w:name="_Toc140844827"/>
      <w:bookmarkStart w:id="5" w:name="_Toc153131594"/>
      <w:r w:rsidRPr="00B47C6B">
        <w:rPr>
          <w:rFonts w:ascii="Times New Roman" w:hAnsi="Times New Roman" w:cs="Times New Roman"/>
          <w:b/>
          <w:i/>
          <w:color w:val="auto"/>
          <w:sz w:val="24"/>
          <w:szCs w:val="24"/>
        </w:rPr>
        <w:t>Objetivos específicos</w:t>
      </w:r>
      <w:bookmarkEnd w:id="4"/>
      <w:bookmarkEnd w:id="5"/>
      <w:r w:rsidRPr="00B47C6B">
        <w:rPr>
          <w:rFonts w:ascii="Times New Roman" w:hAnsi="Times New Roman" w:cs="Times New Roman"/>
          <w:b/>
          <w:i/>
          <w:color w:val="auto"/>
          <w:sz w:val="24"/>
          <w:szCs w:val="24"/>
        </w:rPr>
        <w:t xml:space="preserve"> </w:t>
      </w:r>
    </w:p>
    <w:p w14:paraId="68E421BE" w14:textId="77777777" w:rsidR="008E2D35" w:rsidRPr="008E2D35" w:rsidRDefault="008E2D35" w:rsidP="008E2D35"/>
    <w:p w14:paraId="60C2DC67" w14:textId="77777777" w:rsidR="00496BDC" w:rsidRPr="00642D50" w:rsidRDefault="00496BDC" w:rsidP="00496BDC">
      <w:pPr>
        <w:pStyle w:val="Prrafodelista"/>
        <w:numPr>
          <w:ilvl w:val="0"/>
          <w:numId w:val="22"/>
        </w:numPr>
        <w:spacing w:after="0" w:line="480" w:lineRule="auto"/>
        <w:rPr>
          <w:rFonts w:ascii="Times New Roman" w:hAnsi="Times New Roman" w:cs="Times New Roman"/>
          <w:sz w:val="24"/>
          <w:szCs w:val="24"/>
        </w:rPr>
      </w:pPr>
      <w:r w:rsidRPr="00642D50">
        <w:rPr>
          <w:rFonts w:ascii="Times New Roman" w:hAnsi="Times New Roman" w:cs="Times New Roman"/>
          <w:sz w:val="24"/>
          <w:szCs w:val="24"/>
        </w:rPr>
        <w:t>Identificar los factores de riesgo asociados al trabajo en superficies calientes a los que están expuestos los trabajadores</w:t>
      </w:r>
    </w:p>
    <w:p w14:paraId="2E8E48BD" w14:textId="0E2EEFC8" w:rsidR="00496BDC" w:rsidRDefault="00496BDC" w:rsidP="00496BDC">
      <w:pPr>
        <w:pStyle w:val="Prrafodelista"/>
        <w:numPr>
          <w:ilvl w:val="0"/>
          <w:numId w:val="23"/>
        </w:numPr>
        <w:spacing w:line="480" w:lineRule="auto"/>
        <w:rPr>
          <w:rFonts w:ascii="Times New Roman" w:hAnsi="Times New Roman" w:cs="Times New Roman"/>
          <w:sz w:val="24"/>
          <w:szCs w:val="24"/>
        </w:rPr>
      </w:pPr>
      <w:r w:rsidRPr="00642D50">
        <w:rPr>
          <w:rFonts w:ascii="Times New Roman" w:hAnsi="Times New Roman" w:cs="Times New Roman"/>
          <w:sz w:val="24"/>
          <w:szCs w:val="24"/>
        </w:rPr>
        <w:t xml:space="preserve">Proponer herramientas de inspecciones, plan de capacitaciones, para </w:t>
      </w:r>
      <w:r w:rsidR="00B9236B" w:rsidRPr="00642D50">
        <w:rPr>
          <w:rFonts w:ascii="Times New Roman" w:hAnsi="Times New Roman" w:cs="Times New Roman"/>
          <w:sz w:val="24"/>
          <w:szCs w:val="24"/>
        </w:rPr>
        <w:t>así</w:t>
      </w:r>
      <w:r w:rsidRPr="00642D50">
        <w:rPr>
          <w:rFonts w:ascii="Times New Roman" w:hAnsi="Times New Roman" w:cs="Times New Roman"/>
          <w:sz w:val="24"/>
          <w:szCs w:val="24"/>
        </w:rPr>
        <w:t xml:space="preserve"> mismo garantizar el suministro y mantenimiento adecuado de equipos con el fin de identificar áreas de mejora y tomar medidas preventivas.</w:t>
      </w:r>
    </w:p>
    <w:p w14:paraId="74A9DB4B" w14:textId="77777777" w:rsidR="002F4B56" w:rsidRDefault="002F4B56" w:rsidP="002F4B56">
      <w:pPr>
        <w:pStyle w:val="Prrafodelista"/>
        <w:spacing w:line="480" w:lineRule="auto"/>
        <w:rPr>
          <w:rFonts w:ascii="Times New Roman" w:hAnsi="Times New Roman" w:cs="Times New Roman"/>
          <w:sz w:val="24"/>
          <w:szCs w:val="24"/>
        </w:rPr>
      </w:pPr>
    </w:p>
    <w:p w14:paraId="1607E691" w14:textId="04E88C0B" w:rsidR="002F4B56" w:rsidRDefault="002F4B56" w:rsidP="00B47C6B">
      <w:pPr>
        <w:pStyle w:val="Ttulo1"/>
        <w:rPr>
          <w:rFonts w:ascii="Times New Roman" w:hAnsi="Times New Roman" w:cs="Times New Roman"/>
          <w:b/>
          <w:i/>
          <w:color w:val="auto"/>
          <w:sz w:val="24"/>
          <w:szCs w:val="24"/>
        </w:rPr>
      </w:pPr>
      <w:bookmarkStart w:id="6" w:name="_Toc153131595"/>
      <w:r w:rsidRPr="00B47C6B">
        <w:rPr>
          <w:rFonts w:ascii="Times New Roman" w:hAnsi="Times New Roman" w:cs="Times New Roman"/>
          <w:b/>
          <w:i/>
          <w:color w:val="auto"/>
          <w:sz w:val="24"/>
          <w:szCs w:val="24"/>
        </w:rPr>
        <w:t>Alcance del programa</w:t>
      </w:r>
      <w:bookmarkEnd w:id="6"/>
    </w:p>
    <w:p w14:paraId="68CC270E" w14:textId="77777777" w:rsidR="00B47C6B" w:rsidRPr="00B47C6B" w:rsidRDefault="00B47C6B" w:rsidP="00B47C6B"/>
    <w:p w14:paraId="482505D1" w14:textId="75FBDC21" w:rsidR="002F4B56" w:rsidRDefault="002F4B56" w:rsidP="002F4B56">
      <w:pPr>
        <w:spacing w:line="480" w:lineRule="auto"/>
        <w:rPr>
          <w:rFonts w:ascii="Times New Roman" w:hAnsi="Times New Roman" w:cs="Times New Roman"/>
          <w:sz w:val="24"/>
          <w:szCs w:val="24"/>
        </w:rPr>
      </w:pPr>
      <w:r w:rsidRPr="00642D50">
        <w:rPr>
          <w:rFonts w:ascii="Times New Roman" w:hAnsi="Times New Roman" w:cs="Times New Roman"/>
          <w:sz w:val="24"/>
          <w:szCs w:val="24"/>
        </w:rPr>
        <w:t xml:space="preserve">Se crea el programa de prevención al identificar las falencias existentes en la empresa Charlestón específicamente en el área de trabajo en caliente en cocina, favorecer el programa mitigando y previniendo los riesgos físicos en la preparación de alimentos ya que la empresa no cuenta con un programa en relación en el área de cocina. </w:t>
      </w:r>
    </w:p>
    <w:p w14:paraId="5A38C324" w14:textId="39715E93" w:rsidR="002F4B56" w:rsidRDefault="002F4B56" w:rsidP="002F4B56">
      <w:pPr>
        <w:spacing w:line="480" w:lineRule="auto"/>
        <w:rPr>
          <w:rFonts w:ascii="Times New Roman" w:hAnsi="Times New Roman" w:cs="Times New Roman"/>
          <w:sz w:val="24"/>
          <w:szCs w:val="24"/>
        </w:rPr>
      </w:pPr>
    </w:p>
    <w:p w14:paraId="4D4605AB" w14:textId="1C9458A5" w:rsidR="002F4B56" w:rsidRDefault="002F4B56" w:rsidP="002F4B56">
      <w:pPr>
        <w:spacing w:line="480" w:lineRule="auto"/>
        <w:rPr>
          <w:rFonts w:ascii="Times New Roman" w:hAnsi="Times New Roman" w:cs="Times New Roman"/>
          <w:sz w:val="24"/>
          <w:szCs w:val="24"/>
        </w:rPr>
      </w:pPr>
    </w:p>
    <w:p w14:paraId="02196FB0" w14:textId="77777777" w:rsidR="005618D8" w:rsidRDefault="005618D8" w:rsidP="002F4B56">
      <w:pPr>
        <w:spacing w:line="480" w:lineRule="auto"/>
        <w:rPr>
          <w:rFonts w:ascii="Times New Roman" w:hAnsi="Times New Roman" w:cs="Times New Roman"/>
          <w:sz w:val="24"/>
          <w:szCs w:val="24"/>
        </w:rPr>
      </w:pPr>
    </w:p>
    <w:p w14:paraId="46DB31BC" w14:textId="086BBEBF" w:rsidR="002F4B56" w:rsidRPr="00B47C6B" w:rsidRDefault="002F4B56" w:rsidP="00B47C6B">
      <w:pPr>
        <w:pStyle w:val="Ttulo1"/>
        <w:rPr>
          <w:rFonts w:ascii="Times New Roman" w:hAnsi="Times New Roman" w:cs="Times New Roman"/>
          <w:b/>
          <w:i/>
          <w:sz w:val="24"/>
          <w:szCs w:val="24"/>
        </w:rPr>
      </w:pPr>
      <w:bookmarkStart w:id="7" w:name="_Toc153131596"/>
      <w:r w:rsidRPr="00B47C6B">
        <w:rPr>
          <w:rFonts w:ascii="Times New Roman" w:hAnsi="Times New Roman" w:cs="Times New Roman"/>
          <w:b/>
          <w:i/>
          <w:color w:val="auto"/>
          <w:sz w:val="24"/>
          <w:szCs w:val="24"/>
        </w:rPr>
        <w:t>Marco legal</w:t>
      </w:r>
      <w:bookmarkEnd w:id="7"/>
      <w:r w:rsidRPr="00B47C6B">
        <w:rPr>
          <w:rFonts w:ascii="Times New Roman" w:hAnsi="Times New Roman" w:cs="Times New Roman"/>
          <w:b/>
          <w:i/>
          <w:color w:val="auto"/>
          <w:sz w:val="24"/>
          <w:szCs w:val="24"/>
        </w:rPr>
        <w:t xml:space="preserve"> </w:t>
      </w:r>
    </w:p>
    <w:p w14:paraId="620FD395" w14:textId="77777777" w:rsidR="002F4B56" w:rsidRPr="002F4B56" w:rsidRDefault="002F4B56" w:rsidP="002F4B56">
      <w:pPr>
        <w:rPr>
          <w:lang w:eastAsia="es-CO"/>
        </w:rPr>
      </w:pPr>
    </w:p>
    <w:p w14:paraId="1434F69D" w14:textId="77777777" w:rsidR="002F4B56" w:rsidRPr="00642D50" w:rsidRDefault="002F4B56" w:rsidP="002F4B56">
      <w:pPr>
        <w:spacing w:line="480" w:lineRule="auto"/>
        <w:ind w:firstLine="708"/>
        <w:rPr>
          <w:rFonts w:ascii="Times New Roman" w:hAnsi="Times New Roman" w:cs="Times New Roman"/>
          <w:sz w:val="24"/>
          <w:szCs w:val="24"/>
          <w:lang w:eastAsia="es-CO"/>
        </w:rPr>
      </w:pPr>
      <w:r w:rsidRPr="00642D50">
        <w:rPr>
          <w:rFonts w:ascii="Times New Roman" w:hAnsi="Times New Roman" w:cs="Times New Roman"/>
          <w:sz w:val="24"/>
          <w:szCs w:val="24"/>
          <w:lang w:eastAsia="es-CO"/>
        </w:rPr>
        <w:t>El marco legal para un plan de emergencia y contingencia sobre quemaduras en la cocina puede variar según el país y la región. En Colombia, por ejemplo, se han establecido leyes, normas y guías para la realización de un plan de emergencias</w:t>
      </w:r>
    </w:p>
    <w:p w14:paraId="4EE5A5B3" w14:textId="77777777" w:rsidR="002F4B56" w:rsidRPr="00642D50" w:rsidRDefault="002F4B56" w:rsidP="002F4B56">
      <w:pPr>
        <w:spacing w:line="480" w:lineRule="auto"/>
        <w:rPr>
          <w:rFonts w:ascii="Times New Roman" w:hAnsi="Times New Roman" w:cs="Times New Roman"/>
          <w:sz w:val="24"/>
          <w:szCs w:val="24"/>
          <w:lang w:eastAsia="es-CO"/>
        </w:rPr>
      </w:pPr>
      <w:r w:rsidRPr="00642D50">
        <w:rPr>
          <w:rFonts w:ascii="Times New Roman" w:hAnsi="Times New Roman" w:cs="Times New Roman"/>
          <w:sz w:val="24"/>
          <w:szCs w:val="24"/>
          <w:lang w:eastAsia="es-CO"/>
        </w:rPr>
        <w:t>. Algunas de las leyes y normas que se pueden considerar incluyen:</w:t>
      </w:r>
    </w:p>
    <w:p w14:paraId="5B129480" w14:textId="77777777" w:rsidR="002F4B56" w:rsidRPr="00642D50" w:rsidRDefault="002F4B56" w:rsidP="002F4B56">
      <w:pPr>
        <w:pStyle w:val="Prrafodelista"/>
        <w:numPr>
          <w:ilvl w:val="0"/>
          <w:numId w:val="20"/>
        </w:numPr>
        <w:spacing w:line="480" w:lineRule="auto"/>
        <w:rPr>
          <w:rFonts w:ascii="Times New Roman" w:hAnsi="Times New Roman" w:cs="Times New Roman"/>
          <w:sz w:val="24"/>
          <w:szCs w:val="24"/>
          <w:lang w:eastAsia="es-CO"/>
        </w:rPr>
      </w:pPr>
      <w:r w:rsidRPr="00642D50">
        <w:rPr>
          <w:rFonts w:ascii="Times New Roman" w:hAnsi="Times New Roman" w:cs="Times New Roman"/>
          <w:sz w:val="24"/>
          <w:szCs w:val="24"/>
          <w:lang w:eastAsia="es-CO"/>
        </w:rPr>
        <w:t>Ley 9 de 1979 Código Sanitario Nacional -Título III. Salud Ocupacional -Título VIII. Desastres</w:t>
      </w:r>
    </w:p>
    <w:p w14:paraId="72D7CF7C" w14:textId="77777777" w:rsidR="002F4B56" w:rsidRPr="00642D50" w:rsidRDefault="002F4B56" w:rsidP="002F4B56">
      <w:pPr>
        <w:pStyle w:val="Prrafodelista"/>
        <w:numPr>
          <w:ilvl w:val="0"/>
          <w:numId w:val="20"/>
        </w:numPr>
        <w:spacing w:line="480" w:lineRule="auto"/>
        <w:rPr>
          <w:rFonts w:ascii="Times New Roman" w:hAnsi="Times New Roman" w:cs="Times New Roman"/>
          <w:sz w:val="24"/>
          <w:szCs w:val="24"/>
          <w:lang w:eastAsia="es-CO"/>
        </w:rPr>
      </w:pPr>
      <w:r w:rsidRPr="00642D50">
        <w:rPr>
          <w:rFonts w:ascii="Times New Roman" w:hAnsi="Times New Roman" w:cs="Times New Roman"/>
          <w:sz w:val="24"/>
          <w:szCs w:val="24"/>
          <w:lang w:eastAsia="es-CO"/>
        </w:rPr>
        <w:t>Ley 28551 Ley que establece la obligación de elaborar y presentar planes de respuesta ante emergencias</w:t>
      </w:r>
    </w:p>
    <w:p w14:paraId="5C3FB1D8" w14:textId="687E377F" w:rsidR="002F4B56" w:rsidRDefault="002F4B56" w:rsidP="002F4B56">
      <w:pPr>
        <w:pStyle w:val="Prrafodelista"/>
        <w:numPr>
          <w:ilvl w:val="0"/>
          <w:numId w:val="20"/>
        </w:numPr>
        <w:spacing w:line="480" w:lineRule="auto"/>
        <w:rPr>
          <w:rFonts w:ascii="Times New Roman" w:hAnsi="Times New Roman" w:cs="Times New Roman"/>
          <w:sz w:val="24"/>
          <w:szCs w:val="24"/>
        </w:rPr>
      </w:pPr>
      <w:r w:rsidRPr="00642D50">
        <w:rPr>
          <w:rFonts w:ascii="Times New Roman" w:hAnsi="Times New Roman" w:cs="Times New Roman"/>
          <w:sz w:val="24"/>
          <w:szCs w:val="24"/>
        </w:rPr>
        <w:t xml:space="preserve">Ley </w:t>
      </w:r>
      <w:r w:rsidR="00B9236B" w:rsidRPr="00642D50">
        <w:rPr>
          <w:rFonts w:ascii="Times New Roman" w:hAnsi="Times New Roman" w:cs="Times New Roman"/>
          <w:sz w:val="24"/>
          <w:szCs w:val="24"/>
        </w:rPr>
        <w:t>No</w:t>
      </w:r>
      <w:r w:rsidRPr="00642D50">
        <w:rPr>
          <w:rFonts w:ascii="Times New Roman" w:hAnsi="Times New Roman" w:cs="Times New Roman"/>
          <w:sz w:val="24"/>
          <w:szCs w:val="24"/>
        </w:rPr>
        <w:t xml:space="preserve"> 29783 "Ley de Seguridad y Salud en el Trabajo"</w:t>
      </w:r>
    </w:p>
    <w:p w14:paraId="744E2C28" w14:textId="2B8A39FA" w:rsidR="002F4B56" w:rsidRDefault="002F4B56" w:rsidP="002F4B56">
      <w:pPr>
        <w:spacing w:line="480" w:lineRule="auto"/>
        <w:rPr>
          <w:rFonts w:ascii="Times New Roman" w:hAnsi="Times New Roman" w:cs="Times New Roman"/>
          <w:sz w:val="24"/>
          <w:szCs w:val="24"/>
        </w:rPr>
      </w:pPr>
    </w:p>
    <w:p w14:paraId="70DF01FC" w14:textId="4260F9D3" w:rsidR="002F4B56" w:rsidRDefault="002F4B56" w:rsidP="002F4B56">
      <w:pPr>
        <w:spacing w:line="480" w:lineRule="auto"/>
        <w:rPr>
          <w:rFonts w:ascii="Times New Roman" w:hAnsi="Times New Roman" w:cs="Times New Roman"/>
          <w:sz w:val="24"/>
          <w:szCs w:val="24"/>
        </w:rPr>
      </w:pPr>
    </w:p>
    <w:p w14:paraId="1D5CE4A7" w14:textId="0B1ADB1B" w:rsidR="002F4B56" w:rsidRDefault="002F4B56" w:rsidP="002F4B56">
      <w:pPr>
        <w:spacing w:line="480" w:lineRule="auto"/>
        <w:rPr>
          <w:rFonts w:ascii="Times New Roman" w:hAnsi="Times New Roman" w:cs="Times New Roman"/>
          <w:sz w:val="24"/>
          <w:szCs w:val="24"/>
        </w:rPr>
      </w:pPr>
    </w:p>
    <w:p w14:paraId="205446CB" w14:textId="5F6BDE26" w:rsidR="002F4B56" w:rsidRDefault="002F4B56" w:rsidP="002F4B56">
      <w:pPr>
        <w:spacing w:line="480" w:lineRule="auto"/>
        <w:rPr>
          <w:rFonts w:ascii="Times New Roman" w:hAnsi="Times New Roman" w:cs="Times New Roman"/>
          <w:sz w:val="24"/>
          <w:szCs w:val="24"/>
        </w:rPr>
      </w:pPr>
    </w:p>
    <w:p w14:paraId="48363025" w14:textId="4EE73BE2" w:rsidR="002F4B56" w:rsidRDefault="002F4B56" w:rsidP="002F4B56">
      <w:pPr>
        <w:spacing w:line="480" w:lineRule="auto"/>
        <w:rPr>
          <w:rFonts w:ascii="Times New Roman" w:hAnsi="Times New Roman" w:cs="Times New Roman"/>
          <w:sz w:val="24"/>
          <w:szCs w:val="24"/>
        </w:rPr>
      </w:pPr>
    </w:p>
    <w:p w14:paraId="17F135C7" w14:textId="541E5639" w:rsidR="002F4B56" w:rsidRDefault="002F4B56" w:rsidP="002F4B56">
      <w:pPr>
        <w:spacing w:line="480" w:lineRule="auto"/>
        <w:rPr>
          <w:rFonts w:ascii="Times New Roman" w:hAnsi="Times New Roman" w:cs="Times New Roman"/>
          <w:sz w:val="24"/>
          <w:szCs w:val="24"/>
        </w:rPr>
      </w:pPr>
    </w:p>
    <w:p w14:paraId="2ADEB1AF" w14:textId="29CA2B25" w:rsidR="002F4B56" w:rsidRDefault="002F4B56" w:rsidP="002F4B56">
      <w:pPr>
        <w:spacing w:line="480" w:lineRule="auto"/>
        <w:rPr>
          <w:rFonts w:ascii="Times New Roman" w:hAnsi="Times New Roman" w:cs="Times New Roman"/>
          <w:sz w:val="24"/>
          <w:szCs w:val="24"/>
        </w:rPr>
      </w:pPr>
    </w:p>
    <w:p w14:paraId="4BE5F572" w14:textId="19FB651E" w:rsidR="002F4B56" w:rsidRDefault="002F4B56" w:rsidP="002F4B56">
      <w:pPr>
        <w:spacing w:line="480" w:lineRule="auto"/>
        <w:rPr>
          <w:rFonts w:ascii="Times New Roman" w:hAnsi="Times New Roman" w:cs="Times New Roman"/>
          <w:sz w:val="24"/>
          <w:szCs w:val="24"/>
        </w:rPr>
      </w:pPr>
    </w:p>
    <w:p w14:paraId="5C62E805" w14:textId="4F54C5E2" w:rsidR="002F4B56" w:rsidRDefault="002F4B56" w:rsidP="002F4B56">
      <w:pPr>
        <w:spacing w:line="480" w:lineRule="auto"/>
        <w:rPr>
          <w:rFonts w:ascii="Times New Roman" w:hAnsi="Times New Roman" w:cs="Times New Roman"/>
          <w:sz w:val="24"/>
          <w:szCs w:val="24"/>
        </w:rPr>
      </w:pPr>
    </w:p>
    <w:p w14:paraId="02383E4E" w14:textId="77777777" w:rsidR="002F4B56" w:rsidRPr="002F4B56" w:rsidRDefault="002F4B56" w:rsidP="002F4B56">
      <w:pPr>
        <w:spacing w:line="480" w:lineRule="auto"/>
        <w:rPr>
          <w:rFonts w:ascii="Times New Roman" w:hAnsi="Times New Roman" w:cs="Times New Roman"/>
          <w:sz w:val="24"/>
          <w:szCs w:val="24"/>
        </w:rPr>
      </w:pPr>
    </w:p>
    <w:p w14:paraId="1828CD3E" w14:textId="20B3DD7C" w:rsidR="004C3F3B" w:rsidRPr="00B47C6B" w:rsidRDefault="004C3F3B" w:rsidP="00B47C6B">
      <w:pPr>
        <w:pStyle w:val="Ttulo1"/>
        <w:rPr>
          <w:rFonts w:ascii="Times New Roman" w:hAnsi="Times New Roman" w:cs="Times New Roman"/>
          <w:b/>
          <w:i/>
          <w:color w:val="auto"/>
          <w:sz w:val="24"/>
          <w:szCs w:val="24"/>
        </w:rPr>
      </w:pPr>
      <w:bookmarkStart w:id="8" w:name="_Toc153131597"/>
      <w:r w:rsidRPr="00B47C6B">
        <w:rPr>
          <w:rFonts w:ascii="Times New Roman" w:hAnsi="Times New Roman" w:cs="Times New Roman"/>
          <w:b/>
          <w:i/>
          <w:color w:val="auto"/>
          <w:sz w:val="24"/>
          <w:szCs w:val="24"/>
        </w:rPr>
        <w:t>Marco conceptual</w:t>
      </w:r>
      <w:bookmarkEnd w:id="8"/>
      <w:r w:rsidRPr="00B47C6B">
        <w:rPr>
          <w:rFonts w:ascii="Times New Roman" w:hAnsi="Times New Roman" w:cs="Times New Roman"/>
          <w:b/>
          <w:i/>
          <w:color w:val="auto"/>
          <w:sz w:val="24"/>
          <w:szCs w:val="24"/>
        </w:rPr>
        <w:t xml:space="preserve"> </w:t>
      </w:r>
    </w:p>
    <w:p w14:paraId="213B61F5" w14:textId="485321E5" w:rsidR="004C3F3B" w:rsidRPr="00642D50" w:rsidRDefault="004C3F3B" w:rsidP="00642D50">
      <w:pPr>
        <w:pStyle w:val="Prrafodelista"/>
        <w:spacing w:line="480" w:lineRule="auto"/>
        <w:rPr>
          <w:rFonts w:ascii="Times New Roman" w:hAnsi="Times New Roman" w:cs="Times New Roman"/>
          <w:sz w:val="24"/>
          <w:szCs w:val="24"/>
        </w:rPr>
      </w:pPr>
      <w:r w:rsidRPr="00642D50">
        <w:rPr>
          <w:rFonts w:ascii="Times New Roman" w:hAnsi="Times New Roman" w:cs="Times New Roman"/>
          <w:noProof/>
          <w:sz w:val="24"/>
          <w:szCs w:val="24"/>
          <w:lang w:eastAsia="es-CO"/>
        </w:rPr>
        <w:drawing>
          <wp:inline distT="0" distB="0" distL="0" distR="0" wp14:anchorId="727AB3C5" wp14:editId="61F2527A">
            <wp:extent cx="4152265" cy="4456713"/>
            <wp:effectExtent l="0" t="0" r="635" b="127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3492" t="1029" r="6968" b="2687"/>
                    <a:stretch/>
                  </pic:blipFill>
                  <pic:spPr bwMode="auto">
                    <a:xfrm>
                      <a:off x="0" y="0"/>
                      <a:ext cx="4156497" cy="4461255"/>
                    </a:xfrm>
                    <a:prstGeom prst="rect">
                      <a:avLst/>
                    </a:prstGeom>
                    <a:ln>
                      <a:noFill/>
                    </a:ln>
                    <a:extLst>
                      <a:ext uri="{53640926-AAD7-44D8-BBD7-CCE9431645EC}">
                        <a14:shadowObscured xmlns:a14="http://schemas.microsoft.com/office/drawing/2010/main"/>
                      </a:ext>
                    </a:extLst>
                  </pic:spPr>
                </pic:pic>
              </a:graphicData>
            </a:graphic>
          </wp:inline>
        </w:drawing>
      </w:r>
    </w:p>
    <w:p w14:paraId="3848178C" w14:textId="65BC8F88" w:rsidR="00143466" w:rsidRDefault="007F3B18" w:rsidP="00B47C6B">
      <w:pPr>
        <w:pStyle w:val="Ttulo1"/>
        <w:rPr>
          <w:rFonts w:ascii="Times New Roman" w:hAnsi="Times New Roman" w:cs="Times New Roman"/>
          <w:b/>
          <w:i/>
          <w:color w:val="auto"/>
          <w:sz w:val="24"/>
          <w:szCs w:val="24"/>
        </w:rPr>
      </w:pPr>
      <w:bookmarkStart w:id="9" w:name="_Toc153131598"/>
      <w:r w:rsidRPr="00B47C6B">
        <w:rPr>
          <w:rFonts w:ascii="Times New Roman" w:hAnsi="Times New Roman" w:cs="Times New Roman"/>
          <w:b/>
          <w:i/>
          <w:color w:val="auto"/>
          <w:sz w:val="24"/>
          <w:szCs w:val="24"/>
        </w:rPr>
        <w:t>Recursos</w:t>
      </w:r>
      <w:bookmarkEnd w:id="9"/>
      <w:r w:rsidRPr="00B47C6B">
        <w:rPr>
          <w:rFonts w:ascii="Times New Roman" w:hAnsi="Times New Roman" w:cs="Times New Roman"/>
          <w:b/>
          <w:i/>
          <w:color w:val="auto"/>
          <w:sz w:val="24"/>
          <w:szCs w:val="24"/>
        </w:rPr>
        <w:t xml:space="preserve"> </w:t>
      </w:r>
    </w:p>
    <w:p w14:paraId="323BB777" w14:textId="77777777" w:rsidR="00FD7C6A" w:rsidRPr="00FD7C6A" w:rsidRDefault="00FD7C6A" w:rsidP="00FD7C6A"/>
    <w:p w14:paraId="3DAF8764" w14:textId="3EB12869" w:rsidR="007F3B18" w:rsidRDefault="007F3B18" w:rsidP="005618D8">
      <w:pPr>
        <w:spacing w:line="480" w:lineRule="auto"/>
        <w:ind w:firstLine="708"/>
        <w:rPr>
          <w:rFonts w:ascii="Times New Roman" w:hAnsi="Times New Roman" w:cs="Times New Roman"/>
          <w:sz w:val="24"/>
          <w:szCs w:val="24"/>
        </w:rPr>
      </w:pPr>
      <w:r w:rsidRPr="00642D50">
        <w:rPr>
          <w:rFonts w:ascii="Times New Roman" w:hAnsi="Times New Roman" w:cs="Times New Roman"/>
          <w:sz w:val="24"/>
          <w:szCs w:val="24"/>
        </w:rPr>
        <w:t>Para este programa la empresa asignara los recursos financieros, técnicos y el personal necesario para la implementación para buscar el control y reducción de los accidentes de trabajo, enfermedades laborales y ausentismo que puedan afectar el desempeño de los colaboradores, contratistas y estudiantes en práctica que puedan estar realizando su práctica en esta empresa.</w:t>
      </w:r>
    </w:p>
    <w:p w14:paraId="2D682BD9" w14:textId="1082FC87" w:rsidR="005836CD" w:rsidRDefault="005836CD" w:rsidP="00642D50">
      <w:pPr>
        <w:spacing w:line="480" w:lineRule="auto"/>
        <w:ind w:left="360" w:firstLine="348"/>
        <w:rPr>
          <w:rFonts w:ascii="Times New Roman" w:hAnsi="Times New Roman" w:cs="Times New Roman"/>
          <w:sz w:val="24"/>
          <w:szCs w:val="24"/>
        </w:rPr>
      </w:pPr>
    </w:p>
    <w:p w14:paraId="0C1E6F6F" w14:textId="77777777" w:rsidR="00B47C6B" w:rsidRDefault="00B47C6B" w:rsidP="00642D50">
      <w:pPr>
        <w:spacing w:line="480" w:lineRule="auto"/>
        <w:ind w:left="360" w:firstLine="348"/>
        <w:rPr>
          <w:rFonts w:ascii="Times New Roman" w:hAnsi="Times New Roman" w:cs="Times New Roman"/>
          <w:sz w:val="24"/>
          <w:szCs w:val="24"/>
        </w:rPr>
      </w:pPr>
    </w:p>
    <w:p w14:paraId="16891D56" w14:textId="77777777" w:rsidR="005836CD" w:rsidRDefault="005836CD" w:rsidP="00642D50">
      <w:pPr>
        <w:spacing w:line="480" w:lineRule="auto"/>
        <w:ind w:left="360" w:firstLine="348"/>
        <w:rPr>
          <w:rFonts w:ascii="Times New Roman" w:hAnsi="Times New Roman" w:cs="Times New Roman"/>
          <w:sz w:val="24"/>
          <w:szCs w:val="24"/>
        </w:rPr>
      </w:pPr>
    </w:p>
    <w:p w14:paraId="4D67C840" w14:textId="621F49DA" w:rsidR="005836CD" w:rsidRDefault="005836CD" w:rsidP="00B47C6B">
      <w:pPr>
        <w:pStyle w:val="Ttulo1"/>
        <w:rPr>
          <w:rFonts w:ascii="Times New Roman" w:hAnsi="Times New Roman" w:cs="Times New Roman"/>
          <w:b/>
          <w:i/>
          <w:color w:val="auto"/>
          <w:sz w:val="24"/>
          <w:szCs w:val="24"/>
        </w:rPr>
      </w:pPr>
      <w:bookmarkStart w:id="10" w:name="_Toc153131599"/>
      <w:r w:rsidRPr="00B47C6B">
        <w:rPr>
          <w:rFonts w:ascii="Times New Roman" w:hAnsi="Times New Roman" w:cs="Times New Roman"/>
          <w:b/>
          <w:i/>
          <w:color w:val="auto"/>
          <w:sz w:val="24"/>
          <w:szCs w:val="24"/>
        </w:rPr>
        <w:t>Responsabilidades</w:t>
      </w:r>
      <w:bookmarkEnd w:id="10"/>
    </w:p>
    <w:p w14:paraId="1C5233BF" w14:textId="77777777" w:rsidR="00B47C6B" w:rsidRPr="00B47C6B" w:rsidRDefault="00B47C6B" w:rsidP="00B47C6B"/>
    <w:p w14:paraId="217A10D9" w14:textId="77777777" w:rsidR="005836CD" w:rsidRPr="00642D50" w:rsidRDefault="005836CD" w:rsidP="005836CD">
      <w:pPr>
        <w:spacing w:line="480" w:lineRule="auto"/>
        <w:ind w:firstLine="360"/>
        <w:rPr>
          <w:rFonts w:ascii="Times New Roman" w:hAnsi="Times New Roman" w:cs="Times New Roman"/>
          <w:sz w:val="24"/>
          <w:szCs w:val="24"/>
        </w:rPr>
      </w:pPr>
      <w:r w:rsidRPr="00642D50">
        <w:rPr>
          <w:rFonts w:ascii="Times New Roman" w:hAnsi="Times New Roman" w:cs="Times New Roman"/>
          <w:sz w:val="24"/>
          <w:szCs w:val="24"/>
        </w:rPr>
        <w:t>El presente programa está dirigido a todos los trabajadores para la prevención del riesgo físico de trabajo en caliente en cocina.</w:t>
      </w:r>
    </w:p>
    <w:p w14:paraId="62E52740" w14:textId="77777777" w:rsidR="005836CD" w:rsidRPr="00642D50" w:rsidRDefault="005836CD" w:rsidP="005836CD">
      <w:pPr>
        <w:spacing w:line="480" w:lineRule="auto"/>
        <w:ind w:firstLine="360"/>
        <w:rPr>
          <w:rFonts w:ascii="Times New Roman" w:hAnsi="Times New Roman" w:cs="Times New Roman"/>
          <w:sz w:val="24"/>
          <w:szCs w:val="24"/>
        </w:rPr>
      </w:pPr>
      <w:r w:rsidRPr="00642D50">
        <w:rPr>
          <w:rFonts w:ascii="Times New Roman" w:hAnsi="Times New Roman" w:cs="Times New Roman"/>
          <w:sz w:val="24"/>
          <w:szCs w:val="24"/>
        </w:rPr>
        <w:t>Personal administrativo: Realizar las charlas, capacitaciones y contribuir con el cumplimiento de las responsabilidades del personal operativo, llevando así el registro de todas las actividades realizadas, dar el cumplimiento de la resolución 0705 de 2007 que contempla la obligatoriedad del uso de botiquín de primeros auxilios, en establecimientos, empresas, colegios, hoteles entre otras. Resolución 2400 de 1979 – Articulo 220. Todo establecimiento de trabajo deberá contar con extinguidores de incendio, de tipo adecuado a los materiales usados y a la clase del riesgo, La norma establece que las inspecciones de los extintores portátiles se deben hacer como mínimo una vez al año, aunque en la NTC 2885 se indica que las inspecciones deben ser mensuales, el extintor adecuado para trabajo en cocina es clase k, todo esto tienen como fin de cumplir con los protocolos en caso de incidente o accidente de trabajo</w:t>
      </w:r>
    </w:p>
    <w:p w14:paraId="0C1FBAF7" w14:textId="77777777" w:rsidR="005836CD" w:rsidRPr="00642D50" w:rsidRDefault="005836CD" w:rsidP="005836CD">
      <w:pPr>
        <w:spacing w:line="480" w:lineRule="auto"/>
        <w:rPr>
          <w:rFonts w:ascii="Times New Roman" w:hAnsi="Times New Roman" w:cs="Times New Roman"/>
          <w:sz w:val="24"/>
          <w:szCs w:val="24"/>
        </w:rPr>
      </w:pPr>
      <w:r w:rsidRPr="00642D50">
        <w:rPr>
          <w:rFonts w:ascii="Times New Roman" w:hAnsi="Times New Roman" w:cs="Times New Roman"/>
          <w:sz w:val="24"/>
          <w:szCs w:val="24"/>
        </w:rPr>
        <w:t xml:space="preserve">Personal operativo: Asistir a capacitaciones, charlas para dar un buen cumplimiento con sus responsabilidades </w:t>
      </w:r>
    </w:p>
    <w:p w14:paraId="0683F69C" w14:textId="77777777" w:rsidR="005836CD" w:rsidRPr="00642D50" w:rsidRDefault="005836CD" w:rsidP="005836CD">
      <w:pPr>
        <w:spacing w:line="480" w:lineRule="auto"/>
        <w:ind w:left="360" w:firstLine="348"/>
        <w:rPr>
          <w:rFonts w:ascii="Times New Roman" w:hAnsi="Times New Roman" w:cs="Times New Roman"/>
          <w:sz w:val="24"/>
          <w:szCs w:val="24"/>
        </w:rPr>
      </w:pPr>
    </w:p>
    <w:p w14:paraId="6A09F9E7" w14:textId="4AB6195D" w:rsidR="001060F7" w:rsidRDefault="001060F7" w:rsidP="00642D50">
      <w:pPr>
        <w:spacing w:line="480" w:lineRule="auto"/>
        <w:ind w:left="360" w:firstLine="348"/>
        <w:rPr>
          <w:rFonts w:ascii="Times New Roman" w:hAnsi="Times New Roman" w:cs="Times New Roman"/>
          <w:sz w:val="24"/>
          <w:szCs w:val="24"/>
        </w:rPr>
      </w:pPr>
    </w:p>
    <w:p w14:paraId="46F7D422" w14:textId="77777777" w:rsidR="005836CD" w:rsidRPr="00642D50" w:rsidRDefault="005836CD" w:rsidP="00642D50">
      <w:pPr>
        <w:spacing w:line="480" w:lineRule="auto"/>
        <w:ind w:left="360" w:firstLine="348"/>
        <w:rPr>
          <w:rFonts w:ascii="Times New Roman" w:hAnsi="Times New Roman" w:cs="Times New Roman"/>
          <w:sz w:val="24"/>
          <w:szCs w:val="24"/>
        </w:rPr>
      </w:pPr>
    </w:p>
    <w:p w14:paraId="420160BA" w14:textId="77777777" w:rsidR="001060F7" w:rsidRPr="00642D50" w:rsidRDefault="001060F7" w:rsidP="00642D50">
      <w:pPr>
        <w:spacing w:line="480" w:lineRule="auto"/>
        <w:ind w:left="360" w:firstLine="348"/>
        <w:rPr>
          <w:rFonts w:ascii="Times New Roman" w:hAnsi="Times New Roman" w:cs="Times New Roman"/>
          <w:sz w:val="24"/>
          <w:szCs w:val="24"/>
        </w:rPr>
      </w:pPr>
    </w:p>
    <w:p w14:paraId="73BC9836" w14:textId="330EC2CF" w:rsidR="001060F7" w:rsidRPr="00B47C6B" w:rsidRDefault="001060F7" w:rsidP="00B47C6B">
      <w:pPr>
        <w:pStyle w:val="Ttulo1"/>
        <w:rPr>
          <w:rFonts w:ascii="Times New Roman" w:hAnsi="Times New Roman" w:cs="Times New Roman"/>
          <w:b/>
          <w:i/>
          <w:color w:val="auto"/>
          <w:sz w:val="24"/>
          <w:szCs w:val="24"/>
        </w:rPr>
      </w:pPr>
      <w:bookmarkStart w:id="11" w:name="_Toc153131600"/>
      <w:r w:rsidRPr="00B47C6B">
        <w:rPr>
          <w:rFonts w:ascii="Times New Roman" w:hAnsi="Times New Roman" w:cs="Times New Roman"/>
          <w:b/>
          <w:i/>
          <w:color w:val="auto"/>
          <w:sz w:val="24"/>
          <w:szCs w:val="24"/>
        </w:rPr>
        <w:t xml:space="preserve">Elementos de protección personal necesarios para trabajar en superficies calientes </w:t>
      </w:r>
      <w:r w:rsidR="00A36630" w:rsidRPr="00B47C6B">
        <w:rPr>
          <w:rFonts w:ascii="Times New Roman" w:hAnsi="Times New Roman" w:cs="Times New Roman"/>
          <w:b/>
          <w:i/>
          <w:color w:val="auto"/>
          <w:sz w:val="24"/>
          <w:szCs w:val="24"/>
        </w:rPr>
        <w:t>en cocina</w:t>
      </w:r>
      <w:bookmarkEnd w:id="11"/>
    </w:p>
    <w:p w14:paraId="018A6D2A" w14:textId="77777777" w:rsidR="00642D50" w:rsidRPr="00642D50" w:rsidRDefault="00642D50" w:rsidP="00642D50">
      <w:pPr>
        <w:pStyle w:val="Prrafodelista"/>
        <w:spacing w:line="480" w:lineRule="auto"/>
        <w:rPr>
          <w:rFonts w:ascii="Times New Roman" w:hAnsi="Times New Roman" w:cs="Times New Roman"/>
          <w:b/>
          <w:i/>
          <w:sz w:val="24"/>
          <w:szCs w:val="24"/>
        </w:rPr>
      </w:pPr>
    </w:p>
    <w:p w14:paraId="5B2E39AD" w14:textId="77777777" w:rsidR="002F3197" w:rsidRPr="00642D50" w:rsidRDefault="002F3197" w:rsidP="00642D50">
      <w:pPr>
        <w:pStyle w:val="Prrafodelista"/>
        <w:numPr>
          <w:ilvl w:val="0"/>
          <w:numId w:val="26"/>
        </w:numPr>
        <w:spacing w:line="480" w:lineRule="auto"/>
        <w:rPr>
          <w:rFonts w:ascii="Times New Roman" w:hAnsi="Times New Roman" w:cs="Times New Roman"/>
          <w:sz w:val="24"/>
          <w:szCs w:val="24"/>
        </w:rPr>
      </w:pPr>
      <w:r w:rsidRPr="00642D50">
        <w:rPr>
          <w:rFonts w:ascii="Times New Roman" w:hAnsi="Times New Roman" w:cs="Times New Roman"/>
          <w:sz w:val="24"/>
          <w:szCs w:val="24"/>
        </w:rPr>
        <w:t xml:space="preserve">Guantes de protección térmica: Los guantes de protección térmica son necesarios para proteger las manos del contacto con superficies calientes, como cacerolas, sartenes, cocinas, etc. </w:t>
      </w:r>
    </w:p>
    <w:p w14:paraId="17679B89" w14:textId="77777777" w:rsidR="002F3197" w:rsidRPr="00642D50" w:rsidRDefault="002F3197" w:rsidP="00642D50">
      <w:pPr>
        <w:pStyle w:val="Prrafodelista"/>
        <w:numPr>
          <w:ilvl w:val="0"/>
          <w:numId w:val="26"/>
        </w:numPr>
        <w:spacing w:line="480" w:lineRule="auto"/>
        <w:rPr>
          <w:rFonts w:ascii="Times New Roman" w:hAnsi="Times New Roman" w:cs="Times New Roman"/>
          <w:sz w:val="24"/>
          <w:szCs w:val="24"/>
        </w:rPr>
      </w:pPr>
      <w:r w:rsidRPr="00642D50">
        <w:rPr>
          <w:rFonts w:ascii="Times New Roman" w:hAnsi="Times New Roman" w:cs="Times New Roman"/>
          <w:sz w:val="24"/>
          <w:szCs w:val="24"/>
        </w:rPr>
        <w:t>Ropa de protección térmica: La ropa de protección térmica es necesaria para proteger el cuerpo de quemaduras y lesiones por contacto con superficies calientes</w:t>
      </w:r>
    </w:p>
    <w:p w14:paraId="7CC689A4" w14:textId="77777777" w:rsidR="002F3197" w:rsidRPr="00642D50" w:rsidRDefault="002F3197" w:rsidP="00642D50">
      <w:pPr>
        <w:pStyle w:val="Prrafodelista"/>
        <w:numPr>
          <w:ilvl w:val="0"/>
          <w:numId w:val="26"/>
        </w:numPr>
        <w:spacing w:line="480" w:lineRule="auto"/>
        <w:rPr>
          <w:rFonts w:ascii="Times New Roman" w:hAnsi="Times New Roman" w:cs="Times New Roman"/>
          <w:sz w:val="24"/>
          <w:szCs w:val="24"/>
        </w:rPr>
      </w:pPr>
      <w:r w:rsidRPr="00642D50">
        <w:rPr>
          <w:rFonts w:ascii="Times New Roman" w:hAnsi="Times New Roman" w:cs="Times New Roman"/>
          <w:sz w:val="24"/>
          <w:szCs w:val="24"/>
        </w:rPr>
        <w:t>Gafas de seguridad: Las gafas de seguridad son necesarias para proteger los ojos de salpicaduras de líquidos calientes y otros materiales peligrosos</w:t>
      </w:r>
    </w:p>
    <w:p w14:paraId="679B6597" w14:textId="77777777" w:rsidR="002F3197" w:rsidRPr="00642D50" w:rsidRDefault="002F3197" w:rsidP="00642D50">
      <w:pPr>
        <w:pStyle w:val="Prrafodelista"/>
        <w:numPr>
          <w:ilvl w:val="0"/>
          <w:numId w:val="26"/>
        </w:numPr>
        <w:spacing w:line="480" w:lineRule="auto"/>
        <w:rPr>
          <w:rFonts w:ascii="Times New Roman" w:hAnsi="Times New Roman" w:cs="Times New Roman"/>
          <w:sz w:val="24"/>
          <w:szCs w:val="24"/>
        </w:rPr>
      </w:pPr>
      <w:r w:rsidRPr="00642D50">
        <w:rPr>
          <w:rFonts w:ascii="Times New Roman" w:hAnsi="Times New Roman" w:cs="Times New Roman"/>
          <w:sz w:val="24"/>
          <w:szCs w:val="24"/>
        </w:rPr>
        <w:t>Calzado de seguridad: El calzado de seguridad es necesario para proteger los pies de lesiones por objetos pesados y caídas, así como para protegerlos del contacto con superficies calientes</w:t>
      </w:r>
    </w:p>
    <w:p w14:paraId="4B2D4A03" w14:textId="4F954C5D" w:rsidR="007F3B18" w:rsidRPr="00642D50" w:rsidRDefault="002F3197" w:rsidP="00642D50">
      <w:pPr>
        <w:pStyle w:val="Prrafodelista"/>
        <w:numPr>
          <w:ilvl w:val="0"/>
          <w:numId w:val="26"/>
        </w:numPr>
        <w:spacing w:line="480" w:lineRule="auto"/>
        <w:rPr>
          <w:rFonts w:ascii="Times New Roman" w:hAnsi="Times New Roman" w:cs="Times New Roman"/>
          <w:sz w:val="24"/>
          <w:szCs w:val="24"/>
        </w:rPr>
      </w:pPr>
      <w:r w:rsidRPr="00642D50">
        <w:rPr>
          <w:rFonts w:ascii="Times New Roman" w:hAnsi="Times New Roman" w:cs="Times New Roman"/>
          <w:sz w:val="24"/>
          <w:szCs w:val="24"/>
        </w:rPr>
        <w:t>Mascarillas: Las mascarillas son necesarias para proteger las vías respiratorias de la inhalación de humos y vapores tóxicos que se generan en la cocina</w:t>
      </w:r>
    </w:p>
    <w:p w14:paraId="02D43830" w14:textId="77777777" w:rsidR="007C500F" w:rsidRPr="00642D50" w:rsidRDefault="007C500F" w:rsidP="00642D50">
      <w:pPr>
        <w:spacing w:line="480" w:lineRule="auto"/>
        <w:ind w:firstLine="360"/>
        <w:rPr>
          <w:rFonts w:ascii="Times New Roman" w:hAnsi="Times New Roman" w:cs="Times New Roman"/>
          <w:sz w:val="24"/>
          <w:szCs w:val="24"/>
        </w:rPr>
      </w:pPr>
    </w:p>
    <w:p w14:paraId="227C4169" w14:textId="53ED18FF" w:rsidR="00407965" w:rsidRDefault="00407965" w:rsidP="00B47C6B">
      <w:pPr>
        <w:pStyle w:val="Ttulo1"/>
        <w:rPr>
          <w:rFonts w:ascii="Times New Roman" w:hAnsi="Times New Roman" w:cs="Times New Roman"/>
          <w:b/>
          <w:i/>
          <w:color w:val="auto"/>
          <w:sz w:val="24"/>
          <w:szCs w:val="24"/>
        </w:rPr>
      </w:pPr>
      <w:bookmarkStart w:id="12" w:name="_Toc153131601"/>
      <w:r w:rsidRPr="00B47C6B">
        <w:rPr>
          <w:rFonts w:ascii="Times New Roman" w:hAnsi="Times New Roman" w:cs="Times New Roman"/>
          <w:b/>
          <w:i/>
          <w:color w:val="auto"/>
          <w:sz w:val="24"/>
          <w:szCs w:val="24"/>
        </w:rPr>
        <w:t>Descripción del problema</w:t>
      </w:r>
      <w:bookmarkEnd w:id="12"/>
    </w:p>
    <w:p w14:paraId="7100A3EA" w14:textId="77777777" w:rsidR="00B47C6B" w:rsidRPr="00B47C6B" w:rsidRDefault="00B47C6B" w:rsidP="00B47C6B"/>
    <w:p w14:paraId="13E626ED" w14:textId="77777777" w:rsidR="00EB36B8" w:rsidRPr="00642D50" w:rsidRDefault="00EB36B8" w:rsidP="00642D50">
      <w:pPr>
        <w:spacing w:line="480" w:lineRule="auto"/>
        <w:ind w:firstLine="360"/>
        <w:rPr>
          <w:rFonts w:ascii="Times New Roman" w:hAnsi="Times New Roman" w:cs="Times New Roman"/>
          <w:sz w:val="24"/>
          <w:szCs w:val="24"/>
        </w:rPr>
      </w:pPr>
      <w:r w:rsidRPr="00642D50">
        <w:rPr>
          <w:rFonts w:ascii="Times New Roman" w:hAnsi="Times New Roman" w:cs="Times New Roman"/>
          <w:sz w:val="24"/>
          <w:szCs w:val="24"/>
        </w:rPr>
        <w:t>A pesar de las normativas existentes, los accidentes relacionados con el calor en las cocinas siguen siendo frecuentes. Esto puede deberse a la falta de programas de prevención eficaces que aborden específicamente estos riesgos.</w:t>
      </w:r>
    </w:p>
    <w:p w14:paraId="7F700B0A" w14:textId="3E4EAF95" w:rsidR="00407965" w:rsidRPr="00642D50" w:rsidRDefault="002F4B56" w:rsidP="00642D50">
      <w:pPr>
        <w:spacing w:line="480" w:lineRule="auto"/>
        <w:ind w:firstLine="708"/>
        <w:rPr>
          <w:rFonts w:ascii="Times New Roman" w:hAnsi="Times New Roman" w:cs="Times New Roman"/>
          <w:sz w:val="24"/>
          <w:szCs w:val="24"/>
        </w:rPr>
      </w:pPr>
      <w:r>
        <w:rPr>
          <w:rFonts w:ascii="Times New Roman" w:hAnsi="Times New Roman" w:cs="Times New Roman"/>
          <w:sz w:val="24"/>
          <w:szCs w:val="24"/>
        </w:rPr>
        <w:t>E</w:t>
      </w:r>
      <w:r w:rsidR="003D4975" w:rsidRPr="00642D50">
        <w:rPr>
          <w:rFonts w:ascii="Times New Roman" w:hAnsi="Times New Roman" w:cs="Times New Roman"/>
          <w:sz w:val="24"/>
          <w:szCs w:val="24"/>
        </w:rPr>
        <w:t xml:space="preserve">s una empresa </w:t>
      </w:r>
      <w:r w:rsidR="003809D3" w:rsidRPr="00642D50">
        <w:rPr>
          <w:rFonts w:ascii="Times New Roman" w:hAnsi="Times New Roman" w:cs="Times New Roman"/>
          <w:sz w:val="24"/>
          <w:szCs w:val="24"/>
        </w:rPr>
        <w:t>so</w:t>
      </w:r>
      <w:r w:rsidR="009419EC" w:rsidRPr="00642D50">
        <w:rPr>
          <w:rFonts w:ascii="Times New Roman" w:hAnsi="Times New Roman" w:cs="Times New Roman"/>
          <w:sz w:val="24"/>
          <w:szCs w:val="24"/>
        </w:rPr>
        <w:t>achuna de preparación de alimentos en el municipio de Soacha</w:t>
      </w:r>
      <w:r w:rsidR="003D4975" w:rsidRPr="00642D50">
        <w:rPr>
          <w:rFonts w:ascii="Times New Roman" w:hAnsi="Times New Roman" w:cs="Times New Roman"/>
          <w:sz w:val="24"/>
          <w:szCs w:val="24"/>
        </w:rPr>
        <w:t xml:space="preserve">, </w:t>
      </w:r>
      <w:r w:rsidR="009419EC" w:rsidRPr="00642D50">
        <w:rPr>
          <w:rFonts w:ascii="Times New Roman" w:hAnsi="Times New Roman" w:cs="Times New Roman"/>
          <w:sz w:val="24"/>
          <w:szCs w:val="24"/>
        </w:rPr>
        <w:t>fundada en el año 2007,</w:t>
      </w:r>
      <w:r w:rsidR="003D4975" w:rsidRPr="00642D50">
        <w:rPr>
          <w:rFonts w:ascii="Times New Roman" w:hAnsi="Times New Roman" w:cs="Times New Roman"/>
          <w:sz w:val="24"/>
          <w:szCs w:val="24"/>
        </w:rPr>
        <w:t xml:space="preserve"> actualmente, la empresa no cuenta con el Sistema de Gestión en </w:t>
      </w:r>
      <w:r w:rsidR="003D4975" w:rsidRPr="00642D50">
        <w:rPr>
          <w:rFonts w:ascii="Times New Roman" w:hAnsi="Times New Roman" w:cs="Times New Roman"/>
          <w:sz w:val="24"/>
          <w:szCs w:val="24"/>
        </w:rPr>
        <w:lastRenderedPageBreak/>
        <w:t>Seguridad y Salud en el Trabajo (SG-SST), sin embargo, tiene el compromiso de velar por el bienestar de sus trabajadores y dar cumplimiento a la legislación vigente, por lo cual i</w:t>
      </w:r>
      <w:r w:rsidR="00121D4F" w:rsidRPr="00642D50">
        <w:rPr>
          <w:rFonts w:ascii="Times New Roman" w:hAnsi="Times New Roman" w:cs="Times New Roman"/>
          <w:sz w:val="24"/>
          <w:szCs w:val="24"/>
        </w:rPr>
        <w:t>dentificó la necesidad de realizar</w:t>
      </w:r>
      <w:r w:rsidR="003D4975" w:rsidRPr="00642D50">
        <w:rPr>
          <w:rFonts w:ascii="Times New Roman" w:hAnsi="Times New Roman" w:cs="Times New Roman"/>
          <w:sz w:val="24"/>
          <w:szCs w:val="24"/>
        </w:rPr>
        <w:t xml:space="preserve"> un </w:t>
      </w:r>
      <w:r w:rsidR="009419EC" w:rsidRPr="00642D50">
        <w:rPr>
          <w:rFonts w:ascii="Times New Roman" w:hAnsi="Times New Roman" w:cs="Times New Roman"/>
          <w:sz w:val="24"/>
          <w:szCs w:val="24"/>
        </w:rPr>
        <w:t>Programa de prevención frente a riesgo físico en trabajo en caliente en cocina,</w:t>
      </w:r>
      <w:r w:rsidR="003D4975" w:rsidRPr="00642D50">
        <w:rPr>
          <w:rFonts w:ascii="Times New Roman" w:hAnsi="Times New Roman" w:cs="Times New Roman"/>
          <w:sz w:val="24"/>
          <w:szCs w:val="24"/>
        </w:rPr>
        <w:t xml:space="preserve"> alineado a sus procedimientos, instructivos y normas de seguridad existentes, que actualmente le permiten realizar de manera adecuada </w:t>
      </w:r>
      <w:r w:rsidR="009419EC" w:rsidRPr="00642D50">
        <w:rPr>
          <w:rFonts w:ascii="Times New Roman" w:hAnsi="Times New Roman" w:cs="Times New Roman"/>
          <w:sz w:val="24"/>
          <w:szCs w:val="24"/>
        </w:rPr>
        <w:t>la preparación de alimentos para los diferentes contratos</w:t>
      </w:r>
      <w:r w:rsidR="003D4975" w:rsidRPr="00642D50">
        <w:rPr>
          <w:rFonts w:ascii="Times New Roman" w:hAnsi="Times New Roman" w:cs="Times New Roman"/>
          <w:sz w:val="24"/>
          <w:szCs w:val="24"/>
        </w:rPr>
        <w:t>, pero no definen medidas de intervención para el control de los riesgos que permitan evitar la ocurrencia de accidentes y el desarrollo de enfermedades laborales.</w:t>
      </w:r>
    </w:p>
    <w:p w14:paraId="086480A3" w14:textId="5C112660" w:rsidR="00A569E0" w:rsidRPr="00642D50" w:rsidRDefault="005661D0" w:rsidP="00642D50">
      <w:pPr>
        <w:spacing w:line="480" w:lineRule="auto"/>
        <w:ind w:firstLine="360"/>
        <w:rPr>
          <w:rFonts w:ascii="Times New Roman" w:eastAsia="Times New Roman" w:hAnsi="Times New Roman" w:cs="Times New Roman"/>
          <w:sz w:val="24"/>
          <w:szCs w:val="24"/>
          <w:lang w:eastAsia="es-CO"/>
        </w:rPr>
      </w:pPr>
      <w:r w:rsidRPr="00642D50">
        <w:rPr>
          <w:rFonts w:ascii="Times New Roman" w:hAnsi="Times New Roman" w:cs="Times New Roman"/>
          <w:sz w:val="24"/>
          <w:szCs w:val="24"/>
        </w:rPr>
        <w:t xml:space="preserve">Por lo anterior se </w:t>
      </w:r>
      <w:r w:rsidR="00C8325D" w:rsidRPr="00642D50">
        <w:rPr>
          <w:rFonts w:ascii="Times New Roman" w:hAnsi="Times New Roman" w:cs="Times New Roman"/>
          <w:sz w:val="24"/>
          <w:szCs w:val="24"/>
        </w:rPr>
        <w:t>desarrollará el siguiente programa</w:t>
      </w:r>
      <w:r w:rsidRPr="00642D50">
        <w:rPr>
          <w:rFonts w:ascii="Times New Roman" w:hAnsi="Times New Roman" w:cs="Times New Roman"/>
          <w:sz w:val="24"/>
          <w:szCs w:val="24"/>
        </w:rPr>
        <w:t>,</w:t>
      </w:r>
      <w:r w:rsidR="00C17F7E" w:rsidRPr="00642D50">
        <w:rPr>
          <w:rFonts w:ascii="Times New Roman" w:hAnsi="Times New Roman" w:cs="Times New Roman"/>
          <w:sz w:val="24"/>
          <w:szCs w:val="24"/>
        </w:rPr>
        <w:t xml:space="preserve"> con el propósito de generarlo en </w:t>
      </w:r>
      <w:r w:rsidRPr="00642D50">
        <w:rPr>
          <w:rFonts w:ascii="Times New Roman" w:hAnsi="Times New Roman" w:cs="Times New Roman"/>
          <w:sz w:val="24"/>
          <w:szCs w:val="24"/>
        </w:rPr>
        <w:t xml:space="preserve">la empresa </w:t>
      </w:r>
      <w:r w:rsidR="001C04C3" w:rsidRPr="00642D50">
        <w:rPr>
          <w:rFonts w:ascii="Times New Roman" w:hAnsi="Times New Roman" w:cs="Times New Roman"/>
          <w:sz w:val="24"/>
          <w:szCs w:val="24"/>
        </w:rPr>
        <w:t xml:space="preserve">ubicada </w:t>
      </w:r>
      <w:r w:rsidRPr="00642D50">
        <w:rPr>
          <w:rFonts w:ascii="Times New Roman" w:hAnsi="Times New Roman" w:cs="Times New Roman"/>
          <w:sz w:val="24"/>
          <w:szCs w:val="24"/>
        </w:rPr>
        <w:t xml:space="preserve">en la Calle 19 A #8 – 24 en el municipio de Soacha, teniendo en cuenta el área de cocina de la </w:t>
      </w:r>
      <w:r w:rsidR="00C17F7E" w:rsidRPr="00642D50">
        <w:rPr>
          <w:rFonts w:ascii="Times New Roman" w:hAnsi="Times New Roman" w:cs="Times New Roman"/>
          <w:sz w:val="24"/>
          <w:szCs w:val="24"/>
        </w:rPr>
        <w:t xml:space="preserve">organización, personal directo </w:t>
      </w:r>
      <w:r w:rsidRPr="00642D50">
        <w:rPr>
          <w:rFonts w:ascii="Times New Roman" w:hAnsi="Times New Roman" w:cs="Times New Roman"/>
          <w:sz w:val="24"/>
          <w:szCs w:val="24"/>
        </w:rPr>
        <w:t>operativo, con el fin de dar cumplimiento al Decreto 1072 de 2015</w:t>
      </w:r>
      <w:r w:rsidR="00A569E0" w:rsidRPr="00642D50">
        <w:rPr>
          <w:rFonts w:ascii="Times New Roman" w:hAnsi="Times New Roman" w:cs="Times New Roman"/>
          <w:sz w:val="24"/>
          <w:szCs w:val="24"/>
        </w:rPr>
        <w:t xml:space="preserve"> y lo establecido en el decreto 1072 de 2015 que establece los siguientes indicadores ya que es una Pequeña empresa donde establece las multas y sanciones por el incumplimiento de las normas en seguridad y salud en el trabajo las cuales corresponden a “ </w:t>
      </w:r>
      <w:r w:rsidR="00A569E0" w:rsidRPr="00642D50">
        <w:rPr>
          <w:rFonts w:ascii="Times New Roman" w:eastAsia="Times New Roman" w:hAnsi="Times New Roman" w:cs="Times New Roman"/>
          <w:sz w:val="24"/>
          <w:szCs w:val="24"/>
          <w:lang w:eastAsia="es-CO"/>
        </w:rPr>
        <w:t>Por incumplimiento de las normas de salud ocupacional la multa puede variar entre  6 a 20 SMMLV, por incumplimiento en el reporte de accidente o enfermedad laboral  la multa puede variar entre  21 a 50 SMMLV, por incumplimiento que dé origen a un accidente mortal la multa puede variar entre 25 a 150 SMMLV” (Ministerio del trabajo, 2015)</w:t>
      </w:r>
    </w:p>
    <w:p w14:paraId="12A7A663" w14:textId="7F7454D4" w:rsidR="007C500F" w:rsidRDefault="007C500F" w:rsidP="00642D50">
      <w:pPr>
        <w:spacing w:line="480" w:lineRule="auto"/>
        <w:rPr>
          <w:rFonts w:ascii="Times New Roman" w:eastAsia="Times New Roman" w:hAnsi="Times New Roman" w:cs="Times New Roman"/>
          <w:sz w:val="24"/>
          <w:szCs w:val="24"/>
          <w:lang w:eastAsia="es-CO"/>
        </w:rPr>
      </w:pPr>
    </w:p>
    <w:p w14:paraId="2CE755BC" w14:textId="77777777" w:rsidR="00B47C6B" w:rsidRPr="00642D50" w:rsidRDefault="00B47C6B" w:rsidP="00642D50">
      <w:pPr>
        <w:spacing w:line="480" w:lineRule="auto"/>
        <w:rPr>
          <w:rFonts w:ascii="Times New Roman" w:eastAsia="Times New Roman" w:hAnsi="Times New Roman" w:cs="Times New Roman"/>
          <w:sz w:val="24"/>
          <w:szCs w:val="24"/>
          <w:lang w:eastAsia="es-CO"/>
        </w:rPr>
      </w:pPr>
    </w:p>
    <w:p w14:paraId="78C096BD" w14:textId="77777777" w:rsidR="0086466A" w:rsidRPr="0086466A" w:rsidRDefault="0086466A" w:rsidP="0086466A">
      <w:pPr>
        <w:spacing w:line="480" w:lineRule="auto"/>
        <w:rPr>
          <w:rFonts w:ascii="Times New Roman" w:hAnsi="Times New Roman" w:cs="Times New Roman"/>
          <w:sz w:val="24"/>
          <w:szCs w:val="24"/>
        </w:rPr>
      </w:pPr>
    </w:p>
    <w:p w14:paraId="4BFC973B" w14:textId="77777777" w:rsidR="004324D5" w:rsidRPr="00642D50" w:rsidRDefault="004324D5" w:rsidP="00642D50">
      <w:pPr>
        <w:spacing w:line="480" w:lineRule="auto"/>
        <w:rPr>
          <w:rFonts w:ascii="Times New Roman" w:hAnsi="Times New Roman" w:cs="Times New Roman"/>
          <w:sz w:val="24"/>
          <w:szCs w:val="24"/>
        </w:rPr>
      </w:pPr>
    </w:p>
    <w:p w14:paraId="1E99EF28" w14:textId="0A653E4D" w:rsidR="007C500F" w:rsidRDefault="007C500F" w:rsidP="00B47C6B">
      <w:pPr>
        <w:pStyle w:val="Ttulo1"/>
        <w:rPr>
          <w:rFonts w:ascii="Times New Roman" w:hAnsi="Times New Roman" w:cs="Times New Roman"/>
          <w:b/>
          <w:i/>
          <w:color w:val="auto"/>
          <w:sz w:val="24"/>
          <w:szCs w:val="24"/>
        </w:rPr>
      </w:pPr>
      <w:bookmarkStart w:id="13" w:name="_Toc153131602"/>
      <w:r w:rsidRPr="00B47C6B">
        <w:rPr>
          <w:rFonts w:ascii="Times New Roman" w:hAnsi="Times New Roman" w:cs="Times New Roman"/>
          <w:b/>
          <w:i/>
          <w:color w:val="auto"/>
          <w:sz w:val="24"/>
          <w:szCs w:val="24"/>
        </w:rPr>
        <w:t>Justificación</w:t>
      </w:r>
      <w:bookmarkEnd w:id="13"/>
      <w:r w:rsidRPr="00B47C6B">
        <w:rPr>
          <w:rFonts w:ascii="Times New Roman" w:hAnsi="Times New Roman" w:cs="Times New Roman"/>
          <w:b/>
          <w:i/>
          <w:color w:val="auto"/>
          <w:sz w:val="24"/>
          <w:szCs w:val="24"/>
        </w:rPr>
        <w:t xml:space="preserve"> </w:t>
      </w:r>
    </w:p>
    <w:p w14:paraId="45654C51" w14:textId="77777777" w:rsidR="00B47C6B" w:rsidRPr="00B47C6B" w:rsidRDefault="00B47C6B" w:rsidP="00B47C6B"/>
    <w:p w14:paraId="12789173" w14:textId="77777777" w:rsidR="00F72440" w:rsidRPr="00642D50" w:rsidRDefault="007C500F" w:rsidP="00642D50">
      <w:pPr>
        <w:spacing w:line="480" w:lineRule="auto"/>
        <w:ind w:firstLine="360"/>
        <w:rPr>
          <w:rFonts w:ascii="Times New Roman" w:hAnsi="Times New Roman" w:cs="Times New Roman"/>
          <w:color w:val="111111"/>
          <w:sz w:val="24"/>
          <w:szCs w:val="24"/>
        </w:rPr>
      </w:pPr>
      <w:r w:rsidRPr="00642D50">
        <w:rPr>
          <w:rFonts w:ascii="Times New Roman" w:hAnsi="Times New Roman" w:cs="Times New Roman"/>
          <w:sz w:val="24"/>
          <w:szCs w:val="24"/>
        </w:rPr>
        <w:t xml:space="preserve">En la seguridad y salud en el trabajo, ha tomado una gran relevancia para todos los sectores económicos, adoptando una cultura y acogiéndose a las leyes sobre la obligación de la protección de los trabajadores ya que son ellos los que hacen que los objetivos y metas de las </w:t>
      </w:r>
      <w:r w:rsidR="00F72440" w:rsidRPr="00642D50">
        <w:rPr>
          <w:rFonts w:ascii="Times New Roman" w:hAnsi="Times New Roman" w:cs="Times New Roman"/>
          <w:sz w:val="24"/>
          <w:szCs w:val="24"/>
        </w:rPr>
        <w:t>diferentes organizaciones</w:t>
      </w:r>
      <w:r w:rsidRPr="00642D50">
        <w:rPr>
          <w:rFonts w:ascii="Times New Roman" w:hAnsi="Times New Roman" w:cs="Times New Roman"/>
          <w:sz w:val="24"/>
          <w:szCs w:val="24"/>
        </w:rPr>
        <w:t xml:space="preserve"> cumplan con su propósito,</w:t>
      </w:r>
      <w:r w:rsidR="00F72440" w:rsidRPr="00642D50">
        <w:rPr>
          <w:rFonts w:ascii="Times New Roman" w:hAnsi="Times New Roman" w:cs="Times New Roman"/>
          <w:sz w:val="24"/>
          <w:szCs w:val="24"/>
        </w:rPr>
        <w:t xml:space="preserve"> </w:t>
      </w:r>
      <w:r w:rsidR="00F72440" w:rsidRPr="00642D50">
        <w:rPr>
          <w:rFonts w:ascii="Times New Roman" w:hAnsi="Times New Roman" w:cs="Times New Roman"/>
          <w:color w:val="111111"/>
          <w:sz w:val="24"/>
          <w:szCs w:val="24"/>
        </w:rPr>
        <w:t>son entornos laborales donde se realizan numerosas tareas que implican un alto riesgo para la seguridad y salud de los trabajadores. Entre estas tareas, los trabajos en caliente, que incluyen actividades como freír, asar, hervir o cualquier otra que implique el uso de fuego o altas temperaturas, representan una fuente significativa de riesgos laborales.</w:t>
      </w:r>
    </w:p>
    <w:p w14:paraId="367099EE" w14:textId="77777777" w:rsidR="00991BBD" w:rsidRPr="00642D50" w:rsidRDefault="00991BBD" w:rsidP="00642D50">
      <w:pPr>
        <w:spacing w:line="480" w:lineRule="auto"/>
        <w:ind w:firstLine="708"/>
        <w:rPr>
          <w:rFonts w:ascii="Times New Roman" w:hAnsi="Times New Roman" w:cs="Times New Roman"/>
          <w:sz w:val="24"/>
          <w:szCs w:val="24"/>
        </w:rPr>
      </w:pPr>
      <w:r w:rsidRPr="00642D50">
        <w:rPr>
          <w:rFonts w:ascii="Times New Roman" w:hAnsi="Times New Roman" w:cs="Times New Roman"/>
          <w:sz w:val="24"/>
          <w:szCs w:val="24"/>
        </w:rPr>
        <w:t>Estos riesgos pueden variar desde quemaduras menores hasta incendios a gran escala, pasando por problemas de salud a largo plazo debido a la exposición constante al calor. A pesar de su prevalencia, estos riesgos a menudo se pasan por alto o se subestiman en las evaluaciones de seguridad laboral.</w:t>
      </w:r>
    </w:p>
    <w:p w14:paraId="18CE1F4C" w14:textId="77777777" w:rsidR="00991BBD" w:rsidRPr="00642D50" w:rsidRDefault="00991BBD" w:rsidP="00642D50">
      <w:pPr>
        <w:spacing w:line="480" w:lineRule="auto"/>
        <w:ind w:firstLine="708"/>
        <w:rPr>
          <w:rFonts w:ascii="Times New Roman" w:hAnsi="Times New Roman" w:cs="Times New Roman"/>
          <w:sz w:val="24"/>
          <w:szCs w:val="24"/>
        </w:rPr>
      </w:pPr>
      <w:r w:rsidRPr="00642D50">
        <w:rPr>
          <w:rFonts w:ascii="Times New Roman" w:hAnsi="Times New Roman" w:cs="Times New Roman"/>
          <w:sz w:val="24"/>
          <w:szCs w:val="24"/>
        </w:rPr>
        <w:t>Este programa busca llenar este vacío al proporcionar un análisis exhaustivo de los riesgos asociados con los trabajos en caliente en las cocinas y proponer medidas preventivas y correctivas desde el punto de vista de la seguridad y salud en el trabajo. Al hacerlo, esperamos contribuir a un entorno laboral más seguro para los trabajadores de cocina y a una mayor conciencia sobre la importancia de la gestión de riesgos en este sector.</w:t>
      </w:r>
    </w:p>
    <w:p w14:paraId="3693664D" w14:textId="77777777" w:rsidR="007C500F" w:rsidRPr="00642D50" w:rsidRDefault="00F72440" w:rsidP="00642D50">
      <w:pPr>
        <w:spacing w:line="480" w:lineRule="auto"/>
        <w:ind w:firstLine="708"/>
        <w:rPr>
          <w:rFonts w:ascii="Times New Roman" w:hAnsi="Times New Roman" w:cs="Times New Roman"/>
          <w:sz w:val="24"/>
          <w:szCs w:val="24"/>
        </w:rPr>
      </w:pPr>
      <w:r w:rsidRPr="00642D50">
        <w:rPr>
          <w:rFonts w:ascii="Times New Roman" w:hAnsi="Times New Roman" w:cs="Times New Roman"/>
          <w:sz w:val="24"/>
          <w:szCs w:val="24"/>
        </w:rPr>
        <w:t>L</w:t>
      </w:r>
      <w:r w:rsidR="007C500F" w:rsidRPr="00642D50">
        <w:rPr>
          <w:rFonts w:ascii="Times New Roman" w:hAnsi="Times New Roman" w:cs="Times New Roman"/>
          <w:sz w:val="24"/>
          <w:szCs w:val="24"/>
        </w:rPr>
        <w:t xml:space="preserve">a compañía charlestón es una empresa creada en el año 2009 en el municipio de Soacha, la cual principalmente se enfoca en el sector de alimentos, actualmente tiene un </w:t>
      </w:r>
      <w:r w:rsidR="007C500F" w:rsidRPr="00642D50">
        <w:rPr>
          <w:rFonts w:ascii="Times New Roman" w:hAnsi="Times New Roman" w:cs="Times New Roman"/>
          <w:sz w:val="24"/>
          <w:szCs w:val="24"/>
        </w:rPr>
        <w:lastRenderedPageBreak/>
        <w:t xml:space="preserve">contrato en la alcaldía de Soacha en la cual presta sus servicios de preparación de alimentos como lo son las principales tres comidas, desayunos, almuerzos y comidas. Con el fin de prestar un buen servicio a la policía del municipio de Soacha, esta empresa que opera sin una estructura basada en los posibles riesgos y de la cual sus colaboradores han identificado ausencia de charlas, capacitaciones y falta de elementos de protección personal. </w:t>
      </w:r>
    </w:p>
    <w:p w14:paraId="0E08D5CF" w14:textId="0FCA0FDB" w:rsidR="00B90859" w:rsidRDefault="00B90859" w:rsidP="00B47C6B">
      <w:pPr>
        <w:pStyle w:val="Ttulo1"/>
        <w:rPr>
          <w:rFonts w:ascii="Times New Roman" w:hAnsi="Times New Roman" w:cs="Times New Roman"/>
          <w:b/>
          <w:i/>
          <w:color w:val="auto"/>
          <w:sz w:val="24"/>
          <w:szCs w:val="24"/>
        </w:rPr>
      </w:pPr>
      <w:bookmarkStart w:id="14" w:name="_Toc153131603"/>
      <w:r w:rsidRPr="00B47C6B">
        <w:rPr>
          <w:rFonts w:ascii="Times New Roman" w:hAnsi="Times New Roman" w:cs="Times New Roman"/>
          <w:b/>
          <w:i/>
          <w:color w:val="auto"/>
          <w:sz w:val="24"/>
          <w:szCs w:val="24"/>
        </w:rPr>
        <w:t>Delimitación</w:t>
      </w:r>
      <w:bookmarkEnd w:id="14"/>
      <w:r w:rsidRPr="00B47C6B">
        <w:rPr>
          <w:rFonts w:ascii="Times New Roman" w:hAnsi="Times New Roman" w:cs="Times New Roman"/>
          <w:b/>
          <w:i/>
          <w:color w:val="auto"/>
          <w:sz w:val="24"/>
          <w:szCs w:val="24"/>
        </w:rPr>
        <w:t xml:space="preserve"> </w:t>
      </w:r>
    </w:p>
    <w:p w14:paraId="4A9D1AD7" w14:textId="77777777" w:rsidR="00B47C6B" w:rsidRPr="00B47C6B" w:rsidRDefault="00B47C6B" w:rsidP="00B47C6B"/>
    <w:p w14:paraId="03FF1D20" w14:textId="30BFA291" w:rsidR="00B90859" w:rsidRDefault="00FB1955" w:rsidP="005618D8">
      <w:pPr>
        <w:spacing w:line="480" w:lineRule="auto"/>
        <w:ind w:firstLine="708"/>
        <w:rPr>
          <w:rFonts w:ascii="Times New Roman" w:hAnsi="Times New Roman" w:cs="Times New Roman"/>
          <w:sz w:val="24"/>
          <w:szCs w:val="24"/>
        </w:rPr>
      </w:pPr>
      <w:r w:rsidRPr="00642D50">
        <w:rPr>
          <w:rFonts w:ascii="Times New Roman" w:hAnsi="Times New Roman" w:cs="Times New Roman"/>
          <w:sz w:val="24"/>
          <w:szCs w:val="24"/>
        </w:rPr>
        <w:t>La empresa</w:t>
      </w:r>
      <w:r w:rsidR="00B90859" w:rsidRPr="00642D50">
        <w:rPr>
          <w:rFonts w:ascii="Times New Roman" w:hAnsi="Times New Roman" w:cs="Times New Roman"/>
          <w:sz w:val="24"/>
          <w:szCs w:val="24"/>
        </w:rPr>
        <w:t xml:space="preserve">, se encuentra ubicada en el municipio de Soacha, en la calle 19 a #8 – 24 en el barrio </w:t>
      </w:r>
      <w:r w:rsidR="00B9236B" w:rsidRPr="00642D50">
        <w:rPr>
          <w:rFonts w:ascii="Times New Roman" w:hAnsi="Times New Roman" w:cs="Times New Roman"/>
          <w:sz w:val="24"/>
          <w:szCs w:val="24"/>
        </w:rPr>
        <w:t>Lincoln</w:t>
      </w:r>
      <w:r w:rsidR="00B90859" w:rsidRPr="00642D50">
        <w:rPr>
          <w:rFonts w:ascii="Times New Roman" w:hAnsi="Times New Roman" w:cs="Times New Roman"/>
          <w:sz w:val="24"/>
          <w:szCs w:val="24"/>
        </w:rPr>
        <w:t xml:space="preserve">, Soacha centro </w:t>
      </w:r>
      <w:r w:rsidR="00906B93" w:rsidRPr="00642D50">
        <w:rPr>
          <w:rFonts w:ascii="Times New Roman" w:hAnsi="Times New Roman" w:cs="Times New Roman"/>
          <w:sz w:val="24"/>
          <w:szCs w:val="24"/>
        </w:rPr>
        <w:t xml:space="preserve">en la </w:t>
      </w:r>
      <w:r w:rsidR="00B90859" w:rsidRPr="00642D50">
        <w:rPr>
          <w:rFonts w:ascii="Times New Roman" w:hAnsi="Times New Roman" w:cs="Times New Roman"/>
          <w:sz w:val="24"/>
          <w:szCs w:val="24"/>
        </w:rPr>
        <w:t xml:space="preserve">comuna 2, colinda al occidente con el estadio municipal Luis </w:t>
      </w:r>
      <w:r w:rsidR="003809D3" w:rsidRPr="00642D50">
        <w:rPr>
          <w:rFonts w:ascii="Times New Roman" w:hAnsi="Times New Roman" w:cs="Times New Roman"/>
          <w:sz w:val="24"/>
          <w:szCs w:val="24"/>
        </w:rPr>
        <w:t>Carlos Galán S</w:t>
      </w:r>
      <w:r w:rsidR="00B90859" w:rsidRPr="00642D50">
        <w:rPr>
          <w:rFonts w:ascii="Times New Roman" w:hAnsi="Times New Roman" w:cs="Times New Roman"/>
          <w:sz w:val="24"/>
          <w:szCs w:val="24"/>
        </w:rPr>
        <w:t>armiento</w:t>
      </w:r>
      <w:r w:rsidR="00C86A6B" w:rsidRPr="00642D50">
        <w:rPr>
          <w:rFonts w:ascii="Times New Roman" w:hAnsi="Times New Roman" w:cs="Times New Roman"/>
          <w:sz w:val="24"/>
          <w:szCs w:val="24"/>
        </w:rPr>
        <w:t xml:space="preserve"> y la sede principal de bomberos del municipio de Soacha</w:t>
      </w:r>
      <w:r w:rsidR="00B90859" w:rsidRPr="00642D50">
        <w:rPr>
          <w:rFonts w:ascii="Times New Roman" w:hAnsi="Times New Roman" w:cs="Times New Roman"/>
          <w:sz w:val="24"/>
          <w:szCs w:val="24"/>
        </w:rPr>
        <w:t>, al norte con la autopista sur</w:t>
      </w:r>
      <w:r w:rsidR="00C86A6B" w:rsidRPr="00642D50">
        <w:rPr>
          <w:rFonts w:ascii="Times New Roman" w:hAnsi="Times New Roman" w:cs="Times New Roman"/>
          <w:sz w:val="24"/>
          <w:szCs w:val="24"/>
        </w:rPr>
        <w:t>, clínica san Luis</w:t>
      </w:r>
      <w:r w:rsidR="00B90859" w:rsidRPr="00642D50">
        <w:rPr>
          <w:rFonts w:ascii="Times New Roman" w:hAnsi="Times New Roman" w:cs="Times New Roman"/>
          <w:sz w:val="24"/>
          <w:szCs w:val="24"/>
        </w:rPr>
        <w:t>, al sur colindando con hogares Soacha</w:t>
      </w:r>
      <w:r w:rsidR="00C86A6B" w:rsidRPr="00642D50">
        <w:rPr>
          <w:rFonts w:ascii="Times New Roman" w:hAnsi="Times New Roman" w:cs="Times New Roman"/>
          <w:sz w:val="24"/>
          <w:szCs w:val="24"/>
        </w:rPr>
        <w:t>, el hospital Mario Gaitán Yanguas</w:t>
      </w:r>
      <w:r w:rsidR="00B90859" w:rsidRPr="00642D50">
        <w:rPr>
          <w:rFonts w:ascii="Times New Roman" w:hAnsi="Times New Roman" w:cs="Times New Roman"/>
          <w:sz w:val="24"/>
          <w:szCs w:val="24"/>
        </w:rPr>
        <w:t xml:space="preserve"> </w:t>
      </w:r>
      <w:r w:rsidR="00906B93" w:rsidRPr="00642D50">
        <w:rPr>
          <w:rFonts w:ascii="Times New Roman" w:hAnsi="Times New Roman" w:cs="Times New Roman"/>
          <w:sz w:val="24"/>
          <w:szCs w:val="24"/>
        </w:rPr>
        <w:t>y ciudad verde</w:t>
      </w:r>
      <w:r w:rsidR="008454B4" w:rsidRPr="00642D50">
        <w:rPr>
          <w:rFonts w:ascii="Times New Roman" w:hAnsi="Times New Roman" w:cs="Times New Roman"/>
          <w:sz w:val="24"/>
          <w:szCs w:val="24"/>
        </w:rPr>
        <w:t>.</w:t>
      </w:r>
    </w:p>
    <w:p w14:paraId="2B2D6E8C" w14:textId="09314377" w:rsidR="008454B4" w:rsidRDefault="008454B4" w:rsidP="00B47C6B">
      <w:pPr>
        <w:pStyle w:val="Ttulo1"/>
        <w:rPr>
          <w:rFonts w:ascii="Times New Roman" w:hAnsi="Times New Roman" w:cs="Times New Roman"/>
          <w:b/>
          <w:i/>
          <w:color w:val="auto"/>
          <w:sz w:val="24"/>
          <w:szCs w:val="24"/>
        </w:rPr>
      </w:pPr>
      <w:bookmarkStart w:id="15" w:name="_Toc153131604"/>
      <w:r w:rsidRPr="00B47C6B">
        <w:rPr>
          <w:rFonts w:ascii="Times New Roman" w:hAnsi="Times New Roman" w:cs="Times New Roman"/>
          <w:b/>
          <w:i/>
          <w:color w:val="auto"/>
          <w:sz w:val="24"/>
          <w:szCs w:val="24"/>
        </w:rPr>
        <w:t>Condiciones locativas</w:t>
      </w:r>
      <w:bookmarkEnd w:id="15"/>
      <w:r w:rsidRPr="00B47C6B">
        <w:rPr>
          <w:rFonts w:ascii="Times New Roman" w:hAnsi="Times New Roman" w:cs="Times New Roman"/>
          <w:b/>
          <w:i/>
          <w:color w:val="auto"/>
          <w:sz w:val="24"/>
          <w:szCs w:val="24"/>
        </w:rPr>
        <w:t xml:space="preserve"> </w:t>
      </w:r>
    </w:p>
    <w:p w14:paraId="32C59BEF" w14:textId="77777777" w:rsidR="00B47C6B" w:rsidRPr="00B47C6B" w:rsidRDefault="00B47C6B" w:rsidP="00B47C6B"/>
    <w:p w14:paraId="67A449B9" w14:textId="77777777" w:rsidR="008454B4" w:rsidRPr="00642D50" w:rsidRDefault="008454B4" w:rsidP="005618D8">
      <w:pPr>
        <w:spacing w:line="480" w:lineRule="auto"/>
        <w:ind w:firstLine="708"/>
        <w:rPr>
          <w:rFonts w:ascii="Times New Roman" w:hAnsi="Times New Roman" w:cs="Times New Roman"/>
          <w:sz w:val="24"/>
          <w:szCs w:val="24"/>
        </w:rPr>
      </w:pPr>
      <w:r w:rsidRPr="00642D50">
        <w:rPr>
          <w:rFonts w:ascii="Times New Roman" w:hAnsi="Times New Roman" w:cs="Times New Roman"/>
          <w:sz w:val="24"/>
          <w:szCs w:val="24"/>
        </w:rPr>
        <w:t>Las condiciones locativas en el trabajo en superficies calientes en cocina pueden incluir altas temperaturas, humedad y exposición a vapores y gases tóxicos</w:t>
      </w:r>
    </w:p>
    <w:p w14:paraId="24AD1A4C" w14:textId="77777777" w:rsidR="008454B4" w:rsidRPr="00642D50" w:rsidRDefault="008454B4" w:rsidP="005618D8">
      <w:pPr>
        <w:spacing w:line="480" w:lineRule="auto"/>
        <w:ind w:firstLine="708"/>
        <w:rPr>
          <w:rFonts w:ascii="Times New Roman" w:hAnsi="Times New Roman" w:cs="Times New Roman"/>
          <w:sz w:val="24"/>
          <w:szCs w:val="24"/>
        </w:rPr>
      </w:pPr>
      <w:r w:rsidRPr="00642D50">
        <w:rPr>
          <w:rFonts w:ascii="Times New Roman" w:hAnsi="Times New Roman" w:cs="Times New Roman"/>
          <w:sz w:val="24"/>
          <w:szCs w:val="24"/>
        </w:rPr>
        <w:t>Para prevenir riesgos laborales en este entorno, se deben tomar medidas preventivas, como la ventilación adecuada del lugar de trabajo, la utilización de campanas extractoras para retirar los vapores y gases tóxicos, y la utilización de ropa y guantes de protección térmica</w:t>
      </w:r>
    </w:p>
    <w:p w14:paraId="05B1B305" w14:textId="1059EAF6" w:rsidR="008454B4" w:rsidRPr="00642D50" w:rsidRDefault="008454B4" w:rsidP="00642D50">
      <w:pPr>
        <w:spacing w:line="480" w:lineRule="auto"/>
        <w:ind w:firstLine="708"/>
        <w:rPr>
          <w:rFonts w:ascii="Times New Roman" w:hAnsi="Times New Roman" w:cs="Times New Roman"/>
          <w:sz w:val="24"/>
          <w:szCs w:val="24"/>
        </w:rPr>
      </w:pPr>
      <w:r w:rsidRPr="00642D50">
        <w:rPr>
          <w:rFonts w:ascii="Times New Roman" w:hAnsi="Times New Roman" w:cs="Times New Roman"/>
          <w:sz w:val="24"/>
          <w:szCs w:val="24"/>
        </w:rPr>
        <w:t>Además, se deben orientar los mangos de los recipientes hacia el interior de los fogones, no echar agua en sartenes calientes o en llamas, introducir progresivamente los alimentos en los recipientes con líquidos calientes o aceites, y utilizar guantes</w:t>
      </w:r>
    </w:p>
    <w:p w14:paraId="3C2018E3" w14:textId="5D9A7692" w:rsidR="008454B4" w:rsidRPr="00642D50" w:rsidRDefault="008454B4" w:rsidP="005618D8">
      <w:pPr>
        <w:spacing w:line="480" w:lineRule="auto"/>
        <w:ind w:firstLine="708"/>
        <w:rPr>
          <w:rFonts w:ascii="Times New Roman" w:hAnsi="Times New Roman" w:cs="Times New Roman"/>
          <w:sz w:val="24"/>
          <w:szCs w:val="24"/>
        </w:rPr>
      </w:pPr>
      <w:r w:rsidRPr="00642D50">
        <w:rPr>
          <w:rFonts w:ascii="Times New Roman" w:hAnsi="Times New Roman" w:cs="Times New Roman"/>
          <w:sz w:val="24"/>
          <w:szCs w:val="24"/>
        </w:rPr>
        <w:lastRenderedPageBreak/>
        <w:t>Es importante que los trabajadores reciban formación y capacitación sobre las medidas preventivas necesarias para evitar accidentes en la cocina y el uso correcto de los elementos de protección persona</w:t>
      </w:r>
    </w:p>
    <w:p w14:paraId="09C39908" w14:textId="32729B4C" w:rsidR="00DA4A2D" w:rsidRDefault="00DA4A2D" w:rsidP="00B47C6B">
      <w:pPr>
        <w:pStyle w:val="Ttulo1"/>
        <w:rPr>
          <w:rFonts w:ascii="Times New Roman" w:hAnsi="Times New Roman" w:cs="Times New Roman"/>
          <w:b/>
          <w:i/>
          <w:color w:val="auto"/>
          <w:sz w:val="24"/>
          <w:szCs w:val="24"/>
        </w:rPr>
      </w:pPr>
      <w:bookmarkStart w:id="16" w:name="_Toc153131605"/>
      <w:r w:rsidRPr="00B47C6B">
        <w:rPr>
          <w:rFonts w:ascii="Times New Roman" w:hAnsi="Times New Roman" w:cs="Times New Roman"/>
          <w:b/>
          <w:i/>
          <w:color w:val="auto"/>
          <w:sz w:val="24"/>
          <w:szCs w:val="24"/>
        </w:rPr>
        <w:t>Análisis del riesgo</w:t>
      </w:r>
      <w:bookmarkEnd w:id="16"/>
      <w:r w:rsidRPr="00B47C6B">
        <w:rPr>
          <w:rFonts w:ascii="Times New Roman" w:hAnsi="Times New Roman" w:cs="Times New Roman"/>
          <w:b/>
          <w:i/>
          <w:color w:val="auto"/>
          <w:sz w:val="24"/>
          <w:szCs w:val="24"/>
        </w:rPr>
        <w:t xml:space="preserve"> </w:t>
      </w:r>
    </w:p>
    <w:p w14:paraId="598C3617" w14:textId="77777777" w:rsidR="00B47C6B" w:rsidRPr="00B47C6B" w:rsidRDefault="00B47C6B" w:rsidP="00B47C6B"/>
    <w:p w14:paraId="6D0D0D91" w14:textId="36065EE1" w:rsidR="00BA410B" w:rsidRDefault="00DA4A2D" w:rsidP="005618D8">
      <w:pPr>
        <w:spacing w:line="480" w:lineRule="auto"/>
        <w:ind w:firstLine="708"/>
        <w:rPr>
          <w:rFonts w:ascii="Times New Roman" w:hAnsi="Times New Roman" w:cs="Times New Roman"/>
          <w:sz w:val="24"/>
          <w:szCs w:val="24"/>
        </w:rPr>
      </w:pPr>
      <w:r w:rsidRPr="00642D50">
        <w:rPr>
          <w:rFonts w:ascii="Times New Roman" w:hAnsi="Times New Roman" w:cs="Times New Roman"/>
          <w:sz w:val="24"/>
          <w:szCs w:val="24"/>
        </w:rPr>
        <w:t>Algunos de los factores de riesgo incluyen el contacto con superficies calientes, salpicaduras de aceite o líquidos hirviendo, y el manejo inadecuado de equipos y utensilios de cocina. Para prevenir quemaduras, se recomienda orientar los mangos de los recipientes hacia el interior de los fogones, no echar agua en sartenes calientes o en llamas, y utilizar guantes y otros equipos de protección personal cuando sea necesario. Además, es importante mantener las zonas de trabajo limpias y libres de obstáculos, capacitar a los empleados en el manejo seguro de la maquinaria y los equipos de cocina, y seguir procedimientos seguros para el manejo de alimentos y productos químicos. El uso adecuado de equipo de protección personal, como guantes y delantales, también es fundamental para prevenir quemaduras en la cocina. El cumplimiento de las normas de seguridad e higiene, la capacitación del personal y el uso adecuado del equipo de protección personal son clave para prevenir quemaduras en el entorno de cocina.</w:t>
      </w:r>
      <w:r w:rsidRPr="00642D50">
        <w:rPr>
          <w:rFonts w:ascii="Times New Roman" w:hAnsi="Times New Roman" w:cs="Times New Roman"/>
          <w:sz w:val="24"/>
          <w:szCs w:val="24"/>
        </w:rPr>
        <w:tab/>
      </w:r>
    </w:p>
    <w:p w14:paraId="2D72A1ED" w14:textId="558BA580" w:rsidR="005836CD" w:rsidRDefault="005836CD" w:rsidP="00642D50">
      <w:pPr>
        <w:spacing w:line="480" w:lineRule="auto"/>
        <w:ind w:firstLine="360"/>
        <w:rPr>
          <w:rFonts w:ascii="Times New Roman" w:hAnsi="Times New Roman" w:cs="Times New Roman"/>
          <w:sz w:val="24"/>
          <w:szCs w:val="24"/>
        </w:rPr>
      </w:pPr>
    </w:p>
    <w:p w14:paraId="6959095F" w14:textId="0355B55D" w:rsidR="005836CD" w:rsidRDefault="005836CD" w:rsidP="00642D50">
      <w:pPr>
        <w:spacing w:line="480" w:lineRule="auto"/>
        <w:ind w:firstLine="360"/>
        <w:rPr>
          <w:rFonts w:ascii="Times New Roman" w:hAnsi="Times New Roman" w:cs="Times New Roman"/>
          <w:sz w:val="24"/>
          <w:szCs w:val="24"/>
        </w:rPr>
      </w:pPr>
    </w:p>
    <w:p w14:paraId="0A1B580D" w14:textId="77777777" w:rsidR="005836CD" w:rsidRPr="00642D50" w:rsidRDefault="005836CD" w:rsidP="00642D50">
      <w:pPr>
        <w:spacing w:line="480" w:lineRule="auto"/>
        <w:ind w:firstLine="360"/>
        <w:rPr>
          <w:rFonts w:ascii="Times New Roman" w:hAnsi="Times New Roman" w:cs="Times New Roman"/>
          <w:sz w:val="24"/>
          <w:szCs w:val="24"/>
        </w:rPr>
      </w:pPr>
    </w:p>
    <w:p w14:paraId="2880F186" w14:textId="00156185" w:rsidR="0036355F" w:rsidRDefault="0036355F" w:rsidP="00A418B8">
      <w:pPr>
        <w:pStyle w:val="Ttulo1"/>
        <w:rPr>
          <w:rFonts w:ascii="Times New Roman" w:hAnsi="Times New Roman" w:cs="Times New Roman"/>
          <w:b/>
          <w:i/>
          <w:color w:val="auto"/>
          <w:sz w:val="24"/>
          <w:szCs w:val="24"/>
        </w:rPr>
      </w:pPr>
      <w:bookmarkStart w:id="17" w:name="_Toc153131606"/>
      <w:r w:rsidRPr="00A418B8">
        <w:rPr>
          <w:rFonts w:ascii="Times New Roman" w:hAnsi="Times New Roman" w:cs="Times New Roman"/>
          <w:b/>
          <w:i/>
          <w:color w:val="auto"/>
          <w:sz w:val="24"/>
          <w:szCs w:val="24"/>
        </w:rPr>
        <w:t>Duración del programa</w:t>
      </w:r>
      <w:bookmarkEnd w:id="17"/>
    </w:p>
    <w:p w14:paraId="771F0B5E" w14:textId="77777777" w:rsidR="00A418B8" w:rsidRPr="00A418B8" w:rsidRDefault="00A418B8" w:rsidP="00A418B8"/>
    <w:p w14:paraId="75BE754C" w14:textId="2F976A7F" w:rsidR="0036355F" w:rsidRPr="00642D50" w:rsidRDefault="0036355F" w:rsidP="00642D50">
      <w:pPr>
        <w:spacing w:line="480" w:lineRule="auto"/>
        <w:rPr>
          <w:rFonts w:ascii="Times New Roman" w:hAnsi="Times New Roman" w:cs="Times New Roman"/>
          <w:sz w:val="24"/>
          <w:szCs w:val="24"/>
        </w:rPr>
      </w:pPr>
      <w:r w:rsidRPr="00642D50">
        <w:rPr>
          <w:rFonts w:ascii="Times New Roman" w:hAnsi="Times New Roman" w:cs="Times New Roman"/>
          <w:sz w:val="24"/>
          <w:szCs w:val="24"/>
        </w:rPr>
        <w:t xml:space="preserve">Duración de un año para su ejecución </w:t>
      </w:r>
    </w:p>
    <w:p w14:paraId="5EDD5C42" w14:textId="5B471088" w:rsidR="00C35B62" w:rsidRPr="00642D50" w:rsidRDefault="00C35B62" w:rsidP="00642D50">
      <w:pPr>
        <w:spacing w:line="480" w:lineRule="auto"/>
        <w:rPr>
          <w:rFonts w:ascii="Times New Roman" w:hAnsi="Times New Roman" w:cs="Times New Roman"/>
          <w:sz w:val="24"/>
          <w:szCs w:val="24"/>
        </w:rPr>
      </w:pPr>
      <w:r w:rsidRPr="00642D50">
        <w:rPr>
          <w:rFonts w:ascii="Times New Roman" w:hAnsi="Times New Roman" w:cs="Times New Roman"/>
          <w:sz w:val="24"/>
          <w:szCs w:val="24"/>
        </w:rPr>
        <w:lastRenderedPageBreak/>
        <w:t xml:space="preserve">Tabla 1: Ciclo PHVA para su ejecución </w:t>
      </w:r>
    </w:p>
    <w:tbl>
      <w:tblPr>
        <w:tblStyle w:val="Tablaconcuadrcula4-nfasis1"/>
        <w:tblW w:w="0" w:type="auto"/>
        <w:tblLook w:val="04A0" w:firstRow="1" w:lastRow="0" w:firstColumn="1" w:lastColumn="0" w:noHBand="0" w:noVBand="1"/>
      </w:tblPr>
      <w:tblGrid>
        <w:gridCol w:w="702"/>
        <w:gridCol w:w="720"/>
        <w:gridCol w:w="707"/>
        <w:gridCol w:w="695"/>
        <w:gridCol w:w="701"/>
        <w:gridCol w:w="697"/>
        <w:gridCol w:w="691"/>
        <w:gridCol w:w="715"/>
        <w:gridCol w:w="854"/>
        <w:gridCol w:w="724"/>
        <w:gridCol w:w="846"/>
        <w:gridCol w:w="776"/>
      </w:tblGrid>
      <w:tr w:rsidR="00C35B62" w:rsidRPr="00642D50" w14:paraId="7495EE48" w14:textId="77777777" w:rsidTr="00C35B6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5" w:type="dxa"/>
            <w:gridSpan w:val="3"/>
          </w:tcPr>
          <w:p w14:paraId="7A6B69D4" w14:textId="5A1017B6" w:rsidR="00C35B62" w:rsidRPr="00642D50" w:rsidRDefault="00C35B62" w:rsidP="00642D50">
            <w:pPr>
              <w:spacing w:line="480" w:lineRule="auto"/>
              <w:jc w:val="center"/>
              <w:rPr>
                <w:rFonts w:ascii="Times New Roman" w:hAnsi="Times New Roman" w:cs="Times New Roman"/>
                <w:sz w:val="24"/>
                <w:szCs w:val="24"/>
              </w:rPr>
            </w:pPr>
            <w:r w:rsidRPr="00642D50">
              <w:rPr>
                <w:rFonts w:ascii="Times New Roman" w:hAnsi="Times New Roman" w:cs="Times New Roman"/>
                <w:sz w:val="24"/>
                <w:szCs w:val="24"/>
              </w:rPr>
              <w:t>PLANEAR</w:t>
            </w:r>
          </w:p>
        </w:tc>
        <w:tc>
          <w:tcPr>
            <w:tcW w:w="2207" w:type="dxa"/>
            <w:gridSpan w:val="3"/>
          </w:tcPr>
          <w:p w14:paraId="74EBE186" w14:textId="04313CF3" w:rsidR="00C35B62" w:rsidRPr="00642D50" w:rsidRDefault="00C35B62" w:rsidP="00642D50">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2D50">
              <w:rPr>
                <w:rFonts w:ascii="Times New Roman" w:hAnsi="Times New Roman" w:cs="Times New Roman"/>
                <w:sz w:val="24"/>
                <w:szCs w:val="24"/>
              </w:rPr>
              <w:t>HACER</w:t>
            </w:r>
          </w:p>
        </w:tc>
        <w:tc>
          <w:tcPr>
            <w:tcW w:w="2208" w:type="dxa"/>
            <w:gridSpan w:val="3"/>
          </w:tcPr>
          <w:p w14:paraId="152CD64C" w14:textId="7C1C482A" w:rsidR="00C35B62" w:rsidRPr="00642D50" w:rsidRDefault="00C35B62" w:rsidP="00642D50">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2D50">
              <w:rPr>
                <w:rFonts w:ascii="Times New Roman" w:hAnsi="Times New Roman" w:cs="Times New Roman"/>
                <w:sz w:val="24"/>
                <w:szCs w:val="24"/>
              </w:rPr>
              <w:t>VERIFICAR</w:t>
            </w:r>
          </w:p>
        </w:tc>
        <w:tc>
          <w:tcPr>
            <w:tcW w:w="2208" w:type="dxa"/>
            <w:gridSpan w:val="3"/>
          </w:tcPr>
          <w:p w14:paraId="58D4BE50" w14:textId="08CB0F1A" w:rsidR="00C35B62" w:rsidRPr="00642D50" w:rsidRDefault="00C35B62" w:rsidP="00642D50">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42D50">
              <w:rPr>
                <w:rFonts w:ascii="Times New Roman" w:hAnsi="Times New Roman" w:cs="Times New Roman"/>
                <w:sz w:val="24"/>
                <w:szCs w:val="24"/>
              </w:rPr>
              <w:t>ACTUAR</w:t>
            </w:r>
          </w:p>
        </w:tc>
      </w:tr>
      <w:tr w:rsidR="00C35B62" w:rsidRPr="00642D50" w14:paraId="2DDBD74D" w14:textId="77777777" w:rsidTr="00C35B6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5" w:type="dxa"/>
          </w:tcPr>
          <w:p w14:paraId="36E33D96" w14:textId="04F0FD1F" w:rsidR="00C35B62" w:rsidRPr="002F4B56" w:rsidRDefault="00C35B62" w:rsidP="00642D50">
            <w:pPr>
              <w:spacing w:line="480" w:lineRule="auto"/>
              <w:rPr>
                <w:rFonts w:ascii="Times New Roman" w:hAnsi="Times New Roman" w:cs="Times New Roman"/>
                <w:b w:val="0"/>
                <w:sz w:val="14"/>
                <w:szCs w:val="14"/>
              </w:rPr>
            </w:pPr>
            <w:r w:rsidRPr="002F4B56">
              <w:rPr>
                <w:rFonts w:ascii="Times New Roman" w:hAnsi="Times New Roman" w:cs="Times New Roman"/>
                <w:b w:val="0"/>
                <w:sz w:val="14"/>
                <w:szCs w:val="14"/>
              </w:rPr>
              <w:t>Enero</w:t>
            </w:r>
          </w:p>
        </w:tc>
        <w:tc>
          <w:tcPr>
            <w:tcW w:w="735" w:type="dxa"/>
          </w:tcPr>
          <w:p w14:paraId="26FCDDE4" w14:textId="5FC53062" w:rsidR="00C35B62" w:rsidRPr="002F4B56" w:rsidRDefault="00C35B62" w:rsidP="00642D50">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4"/>
                <w:szCs w:val="14"/>
              </w:rPr>
            </w:pPr>
            <w:r w:rsidRPr="002F4B56">
              <w:rPr>
                <w:rFonts w:ascii="Times New Roman" w:hAnsi="Times New Roman" w:cs="Times New Roman"/>
                <w:sz w:val="14"/>
                <w:szCs w:val="14"/>
              </w:rPr>
              <w:t>Febrero</w:t>
            </w:r>
          </w:p>
        </w:tc>
        <w:tc>
          <w:tcPr>
            <w:tcW w:w="735" w:type="dxa"/>
          </w:tcPr>
          <w:p w14:paraId="5FED2979" w14:textId="1B26C220" w:rsidR="00C35B62" w:rsidRPr="002F4B56" w:rsidRDefault="00C35B62" w:rsidP="00642D50">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4"/>
                <w:szCs w:val="14"/>
              </w:rPr>
            </w:pPr>
            <w:r w:rsidRPr="002F4B56">
              <w:rPr>
                <w:rFonts w:ascii="Times New Roman" w:hAnsi="Times New Roman" w:cs="Times New Roman"/>
                <w:sz w:val="14"/>
                <w:szCs w:val="14"/>
              </w:rPr>
              <w:t>Marzo</w:t>
            </w:r>
          </w:p>
        </w:tc>
        <w:tc>
          <w:tcPr>
            <w:tcW w:w="735" w:type="dxa"/>
          </w:tcPr>
          <w:p w14:paraId="46BE8007" w14:textId="6C2AB3E6" w:rsidR="00C35B62" w:rsidRPr="002F4B56" w:rsidRDefault="00C35B62" w:rsidP="00642D50">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4"/>
                <w:szCs w:val="14"/>
              </w:rPr>
            </w:pPr>
            <w:r w:rsidRPr="002F4B56">
              <w:rPr>
                <w:rFonts w:ascii="Times New Roman" w:hAnsi="Times New Roman" w:cs="Times New Roman"/>
                <w:sz w:val="14"/>
                <w:szCs w:val="14"/>
              </w:rPr>
              <w:t>Abril</w:t>
            </w:r>
          </w:p>
        </w:tc>
        <w:tc>
          <w:tcPr>
            <w:tcW w:w="736" w:type="dxa"/>
          </w:tcPr>
          <w:p w14:paraId="154272E6" w14:textId="69C632A5" w:rsidR="00C35B62" w:rsidRPr="002F4B56" w:rsidRDefault="00C35B62" w:rsidP="00642D50">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4"/>
                <w:szCs w:val="14"/>
              </w:rPr>
            </w:pPr>
            <w:r w:rsidRPr="002F4B56">
              <w:rPr>
                <w:rFonts w:ascii="Times New Roman" w:hAnsi="Times New Roman" w:cs="Times New Roman"/>
                <w:sz w:val="14"/>
                <w:szCs w:val="14"/>
              </w:rPr>
              <w:t>Mayo</w:t>
            </w:r>
          </w:p>
        </w:tc>
        <w:tc>
          <w:tcPr>
            <w:tcW w:w="736" w:type="dxa"/>
          </w:tcPr>
          <w:p w14:paraId="313E99AD" w14:textId="2AE532A7" w:rsidR="00C35B62" w:rsidRPr="002F4B56" w:rsidRDefault="00C35B62" w:rsidP="00642D50">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4"/>
                <w:szCs w:val="14"/>
              </w:rPr>
            </w:pPr>
            <w:r w:rsidRPr="002F4B56">
              <w:rPr>
                <w:rFonts w:ascii="Times New Roman" w:hAnsi="Times New Roman" w:cs="Times New Roman"/>
                <w:sz w:val="14"/>
                <w:szCs w:val="14"/>
              </w:rPr>
              <w:t>Junio</w:t>
            </w:r>
          </w:p>
        </w:tc>
        <w:tc>
          <w:tcPr>
            <w:tcW w:w="736" w:type="dxa"/>
          </w:tcPr>
          <w:p w14:paraId="499A5D8F" w14:textId="6C715F6F" w:rsidR="00C35B62" w:rsidRPr="002F4B56" w:rsidRDefault="00C35B62" w:rsidP="00642D50">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4"/>
                <w:szCs w:val="14"/>
              </w:rPr>
            </w:pPr>
            <w:r w:rsidRPr="002F4B56">
              <w:rPr>
                <w:rFonts w:ascii="Times New Roman" w:hAnsi="Times New Roman" w:cs="Times New Roman"/>
                <w:sz w:val="14"/>
                <w:szCs w:val="14"/>
              </w:rPr>
              <w:t>Julio</w:t>
            </w:r>
          </w:p>
        </w:tc>
        <w:tc>
          <w:tcPr>
            <w:tcW w:w="736" w:type="dxa"/>
          </w:tcPr>
          <w:p w14:paraId="42041D60" w14:textId="3B9729B1" w:rsidR="00C35B62" w:rsidRPr="002F4B56" w:rsidRDefault="00C35B62" w:rsidP="00642D50">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4"/>
                <w:szCs w:val="14"/>
              </w:rPr>
            </w:pPr>
            <w:r w:rsidRPr="002F4B56">
              <w:rPr>
                <w:rFonts w:ascii="Times New Roman" w:hAnsi="Times New Roman" w:cs="Times New Roman"/>
                <w:sz w:val="14"/>
                <w:szCs w:val="14"/>
              </w:rPr>
              <w:t>Agosto</w:t>
            </w:r>
          </w:p>
        </w:tc>
        <w:tc>
          <w:tcPr>
            <w:tcW w:w="736" w:type="dxa"/>
          </w:tcPr>
          <w:p w14:paraId="32E7D154" w14:textId="73E60D5D" w:rsidR="00C35B62" w:rsidRPr="002F4B56" w:rsidRDefault="00C35B62" w:rsidP="00642D50">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4"/>
                <w:szCs w:val="14"/>
              </w:rPr>
            </w:pPr>
            <w:r w:rsidRPr="002F4B56">
              <w:rPr>
                <w:rFonts w:ascii="Times New Roman" w:hAnsi="Times New Roman" w:cs="Times New Roman"/>
                <w:sz w:val="14"/>
                <w:szCs w:val="14"/>
              </w:rPr>
              <w:t>Septiembre</w:t>
            </w:r>
          </w:p>
        </w:tc>
        <w:tc>
          <w:tcPr>
            <w:tcW w:w="736" w:type="dxa"/>
          </w:tcPr>
          <w:p w14:paraId="02565B1C" w14:textId="6E538BA5" w:rsidR="00C35B62" w:rsidRPr="002F4B56" w:rsidRDefault="00C35B62" w:rsidP="00642D50">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4"/>
                <w:szCs w:val="14"/>
              </w:rPr>
            </w:pPr>
            <w:r w:rsidRPr="002F4B56">
              <w:rPr>
                <w:rFonts w:ascii="Times New Roman" w:hAnsi="Times New Roman" w:cs="Times New Roman"/>
                <w:sz w:val="14"/>
                <w:szCs w:val="14"/>
              </w:rPr>
              <w:t>Octubre</w:t>
            </w:r>
          </w:p>
        </w:tc>
        <w:tc>
          <w:tcPr>
            <w:tcW w:w="736" w:type="dxa"/>
          </w:tcPr>
          <w:p w14:paraId="45F2019C" w14:textId="7CD0C392" w:rsidR="00C35B62" w:rsidRPr="002F4B56" w:rsidRDefault="00C35B62" w:rsidP="00642D50">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4"/>
                <w:szCs w:val="14"/>
              </w:rPr>
            </w:pPr>
            <w:r w:rsidRPr="002F4B56">
              <w:rPr>
                <w:rFonts w:ascii="Times New Roman" w:hAnsi="Times New Roman" w:cs="Times New Roman"/>
                <w:sz w:val="14"/>
                <w:szCs w:val="14"/>
              </w:rPr>
              <w:t>Noviembre</w:t>
            </w:r>
          </w:p>
        </w:tc>
        <w:tc>
          <w:tcPr>
            <w:tcW w:w="736" w:type="dxa"/>
          </w:tcPr>
          <w:p w14:paraId="70349F9A" w14:textId="72945684" w:rsidR="00C35B62" w:rsidRPr="002F4B56" w:rsidRDefault="00C35B62" w:rsidP="00642D50">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4"/>
                <w:szCs w:val="14"/>
              </w:rPr>
            </w:pPr>
            <w:r w:rsidRPr="002F4B56">
              <w:rPr>
                <w:rFonts w:ascii="Times New Roman" w:hAnsi="Times New Roman" w:cs="Times New Roman"/>
                <w:sz w:val="14"/>
                <w:szCs w:val="14"/>
              </w:rPr>
              <w:t>diciembre</w:t>
            </w:r>
          </w:p>
        </w:tc>
      </w:tr>
    </w:tbl>
    <w:p w14:paraId="56B98342" w14:textId="2C38FE1E" w:rsidR="00C35B62" w:rsidRPr="00642D50" w:rsidRDefault="00C35B62" w:rsidP="00642D50">
      <w:pPr>
        <w:spacing w:line="480" w:lineRule="auto"/>
        <w:rPr>
          <w:rFonts w:ascii="Times New Roman" w:hAnsi="Times New Roman" w:cs="Times New Roman"/>
          <w:sz w:val="24"/>
          <w:szCs w:val="24"/>
        </w:rPr>
      </w:pPr>
    </w:p>
    <w:p w14:paraId="21799320" w14:textId="1E1D9A28" w:rsidR="00C35B62" w:rsidRPr="00642D50" w:rsidRDefault="00C35B62" w:rsidP="00642D50">
      <w:pPr>
        <w:spacing w:line="480" w:lineRule="auto"/>
        <w:rPr>
          <w:rFonts w:ascii="Times New Roman" w:hAnsi="Times New Roman" w:cs="Times New Roman"/>
          <w:sz w:val="24"/>
          <w:szCs w:val="24"/>
        </w:rPr>
      </w:pPr>
      <w:r w:rsidRPr="00642D50">
        <w:rPr>
          <w:rFonts w:ascii="Times New Roman" w:hAnsi="Times New Roman" w:cs="Times New Roman"/>
          <w:sz w:val="24"/>
          <w:szCs w:val="24"/>
        </w:rPr>
        <w:t>Figura 2</w:t>
      </w:r>
    </w:p>
    <w:p w14:paraId="26A6D9B9" w14:textId="24C9D930" w:rsidR="00C077F1" w:rsidRPr="00642D50" w:rsidRDefault="00C35B62" w:rsidP="00642D50">
      <w:pPr>
        <w:spacing w:line="480" w:lineRule="auto"/>
        <w:rPr>
          <w:rFonts w:ascii="Times New Roman" w:hAnsi="Times New Roman" w:cs="Times New Roman"/>
          <w:sz w:val="24"/>
          <w:szCs w:val="24"/>
        </w:rPr>
      </w:pPr>
      <w:r w:rsidRPr="00642D50">
        <w:rPr>
          <w:rFonts w:ascii="Times New Roman" w:hAnsi="Times New Roman" w:cs="Times New Roman"/>
          <w:noProof/>
          <w:sz w:val="24"/>
          <w:szCs w:val="24"/>
          <w:lang w:eastAsia="es-CO"/>
        </w:rPr>
        <w:drawing>
          <wp:inline distT="0" distB="0" distL="0" distR="0" wp14:anchorId="07D9ED85" wp14:editId="47DCB467">
            <wp:extent cx="4761972" cy="5400675"/>
            <wp:effectExtent l="0" t="0" r="635"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762879" cy="5401704"/>
                    </a:xfrm>
                    <a:prstGeom prst="rect">
                      <a:avLst/>
                    </a:prstGeom>
                    <a:noFill/>
                    <a:ln>
                      <a:noFill/>
                    </a:ln>
                  </pic:spPr>
                </pic:pic>
              </a:graphicData>
            </a:graphic>
          </wp:inline>
        </w:drawing>
      </w:r>
    </w:p>
    <w:p w14:paraId="6C496C3D" w14:textId="01A0EE4A" w:rsidR="0036355F" w:rsidRDefault="00325F1B" w:rsidP="00A418B8">
      <w:pPr>
        <w:pStyle w:val="Ttulo1"/>
        <w:rPr>
          <w:rFonts w:ascii="Times New Roman" w:hAnsi="Times New Roman" w:cs="Times New Roman"/>
          <w:b/>
          <w:i/>
          <w:color w:val="auto"/>
          <w:sz w:val="24"/>
          <w:szCs w:val="24"/>
        </w:rPr>
      </w:pPr>
      <w:bookmarkStart w:id="18" w:name="_Toc153131607"/>
      <w:r w:rsidRPr="00A418B8">
        <w:rPr>
          <w:rFonts w:ascii="Times New Roman" w:hAnsi="Times New Roman" w:cs="Times New Roman"/>
          <w:b/>
          <w:i/>
          <w:color w:val="auto"/>
          <w:sz w:val="24"/>
          <w:szCs w:val="24"/>
        </w:rPr>
        <w:t>Anexo Base de capacitaciones</w:t>
      </w:r>
      <w:bookmarkEnd w:id="18"/>
    </w:p>
    <w:p w14:paraId="1A412D99" w14:textId="77777777" w:rsidR="00A418B8" w:rsidRPr="00A418B8" w:rsidRDefault="00A418B8" w:rsidP="00A418B8"/>
    <w:tbl>
      <w:tblPr>
        <w:tblW w:w="8828" w:type="dxa"/>
        <w:tblCellMar>
          <w:left w:w="70" w:type="dxa"/>
          <w:right w:w="70" w:type="dxa"/>
        </w:tblCellMar>
        <w:tblLook w:val="04A0" w:firstRow="1" w:lastRow="0" w:firstColumn="1" w:lastColumn="0" w:noHBand="0" w:noVBand="1"/>
      </w:tblPr>
      <w:tblGrid>
        <w:gridCol w:w="936"/>
        <w:gridCol w:w="935"/>
        <w:gridCol w:w="507"/>
        <w:gridCol w:w="462"/>
        <w:gridCol w:w="565"/>
        <w:gridCol w:w="489"/>
        <w:gridCol w:w="421"/>
        <w:gridCol w:w="442"/>
        <w:gridCol w:w="435"/>
        <w:gridCol w:w="401"/>
        <w:gridCol w:w="503"/>
        <w:gridCol w:w="743"/>
        <w:gridCol w:w="579"/>
        <w:gridCol w:w="722"/>
        <w:gridCol w:w="688"/>
      </w:tblGrid>
      <w:tr w:rsidR="007305D1" w:rsidRPr="00642D50" w14:paraId="26546147" w14:textId="77777777" w:rsidTr="007305D1">
        <w:trPr>
          <w:trHeight w:val="20"/>
        </w:trPr>
        <w:tc>
          <w:tcPr>
            <w:tcW w:w="996" w:type="dxa"/>
            <w:tcBorders>
              <w:top w:val="single" w:sz="4" w:space="0" w:color="auto"/>
              <w:left w:val="single" w:sz="4" w:space="0" w:color="auto"/>
              <w:bottom w:val="single" w:sz="4" w:space="0" w:color="auto"/>
              <w:right w:val="single" w:sz="4" w:space="0" w:color="auto"/>
            </w:tcBorders>
            <w:shd w:val="clear" w:color="000000" w:fill="305496"/>
            <w:noWrap/>
            <w:vAlign w:val="center"/>
            <w:hideMark/>
          </w:tcPr>
          <w:p w14:paraId="37437B82" w14:textId="77777777" w:rsidR="001040FD" w:rsidRPr="00642D50" w:rsidRDefault="001040FD" w:rsidP="00642D50">
            <w:pPr>
              <w:spacing w:after="0" w:line="480" w:lineRule="auto"/>
              <w:jc w:val="center"/>
              <w:rPr>
                <w:rFonts w:ascii="Times New Roman" w:eastAsia="Times New Roman" w:hAnsi="Times New Roman" w:cs="Times New Roman"/>
                <w:b/>
                <w:bCs/>
                <w:color w:val="000000"/>
                <w:sz w:val="24"/>
                <w:szCs w:val="24"/>
                <w:lang w:eastAsia="es-CO"/>
              </w:rPr>
            </w:pPr>
            <w:r w:rsidRPr="00642D50">
              <w:rPr>
                <w:rFonts w:ascii="Times New Roman" w:eastAsia="Times New Roman" w:hAnsi="Times New Roman" w:cs="Times New Roman"/>
                <w:b/>
                <w:bCs/>
                <w:color w:val="000000"/>
                <w:sz w:val="24"/>
                <w:szCs w:val="24"/>
                <w:lang w:eastAsia="es-CO"/>
              </w:rPr>
              <w:lastRenderedPageBreak/>
              <w:t>Capacitaciones</w:t>
            </w:r>
          </w:p>
        </w:tc>
        <w:tc>
          <w:tcPr>
            <w:tcW w:w="1375" w:type="dxa"/>
            <w:gridSpan w:val="2"/>
            <w:tcBorders>
              <w:top w:val="single" w:sz="4" w:space="0" w:color="auto"/>
              <w:left w:val="nil"/>
              <w:bottom w:val="single" w:sz="4" w:space="0" w:color="auto"/>
              <w:right w:val="single" w:sz="4" w:space="0" w:color="auto"/>
            </w:tcBorders>
            <w:shd w:val="clear" w:color="000000" w:fill="305496"/>
            <w:noWrap/>
            <w:vAlign w:val="center"/>
            <w:hideMark/>
          </w:tcPr>
          <w:p w14:paraId="32E60C9C" w14:textId="43476686" w:rsidR="001040FD" w:rsidRPr="00642D50" w:rsidRDefault="001040FD" w:rsidP="00642D50">
            <w:pPr>
              <w:spacing w:after="0" w:line="480" w:lineRule="auto"/>
              <w:jc w:val="center"/>
              <w:rPr>
                <w:rFonts w:ascii="Times New Roman" w:eastAsia="Times New Roman" w:hAnsi="Times New Roman" w:cs="Times New Roman"/>
                <w:b/>
                <w:bCs/>
                <w:color w:val="000000"/>
                <w:sz w:val="24"/>
                <w:szCs w:val="24"/>
                <w:lang w:eastAsia="es-CO"/>
              </w:rPr>
            </w:pPr>
            <w:r w:rsidRPr="00642D50">
              <w:rPr>
                <w:rFonts w:ascii="Times New Roman" w:eastAsia="Times New Roman" w:hAnsi="Times New Roman" w:cs="Times New Roman"/>
                <w:b/>
                <w:bCs/>
                <w:color w:val="000000"/>
                <w:sz w:val="24"/>
                <w:szCs w:val="24"/>
                <w:lang w:eastAsia="es-CO"/>
              </w:rPr>
              <w:t>Programado/Ejecutado</w:t>
            </w:r>
          </w:p>
        </w:tc>
        <w:tc>
          <w:tcPr>
            <w:tcW w:w="463" w:type="dxa"/>
            <w:tcBorders>
              <w:top w:val="single" w:sz="4" w:space="0" w:color="auto"/>
              <w:left w:val="nil"/>
              <w:bottom w:val="single" w:sz="4" w:space="0" w:color="auto"/>
              <w:right w:val="single" w:sz="4" w:space="0" w:color="auto"/>
            </w:tcBorders>
            <w:shd w:val="clear" w:color="000000" w:fill="305496"/>
            <w:noWrap/>
            <w:vAlign w:val="center"/>
            <w:hideMark/>
          </w:tcPr>
          <w:p w14:paraId="3E7E831B" w14:textId="77777777" w:rsidR="001040FD" w:rsidRPr="00642D50" w:rsidRDefault="001040FD" w:rsidP="00642D50">
            <w:pPr>
              <w:spacing w:after="0" w:line="480" w:lineRule="auto"/>
              <w:jc w:val="center"/>
              <w:rPr>
                <w:rFonts w:ascii="Times New Roman" w:eastAsia="Times New Roman" w:hAnsi="Times New Roman" w:cs="Times New Roman"/>
                <w:b/>
                <w:bCs/>
                <w:color w:val="000000"/>
                <w:sz w:val="24"/>
                <w:szCs w:val="24"/>
                <w:lang w:eastAsia="es-CO"/>
              </w:rPr>
            </w:pPr>
            <w:r w:rsidRPr="00642D50">
              <w:rPr>
                <w:rFonts w:ascii="Times New Roman" w:eastAsia="Times New Roman" w:hAnsi="Times New Roman" w:cs="Times New Roman"/>
                <w:b/>
                <w:bCs/>
                <w:color w:val="000000"/>
                <w:sz w:val="24"/>
                <w:szCs w:val="24"/>
                <w:lang w:eastAsia="es-CO"/>
              </w:rPr>
              <w:t>Enero</w:t>
            </w:r>
          </w:p>
        </w:tc>
        <w:tc>
          <w:tcPr>
            <w:tcW w:w="565" w:type="dxa"/>
            <w:tcBorders>
              <w:top w:val="single" w:sz="4" w:space="0" w:color="auto"/>
              <w:left w:val="nil"/>
              <w:bottom w:val="single" w:sz="4" w:space="0" w:color="auto"/>
              <w:right w:val="single" w:sz="4" w:space="0" w:color="auto"/>
            </w:tcBorders>
            <w:shd w:val="clear" w:color="000000" w:fill="305496"/>
            <w:noWrap/>
            <w:vAlign w:val="center"/>
            <w:hideMark/>
          </w:tcPr>
          <w:p w14:paraId="167872C3" w14:textId="77777777" w:rsidR="001040FD" w:rsidRPr="00642D50" w:rsidRDefault="001040FD" w:rsidP="00642D50">
            <w:pPr>
              <w:spacing w:after="0" w:line="480" w:lineRule="auto"/>
              <w:jc w:val="center"/>
              <w:rPr>
                <w:rFonts w:ascii="Times New Roman" w:eastAsia="Times New Roman" w:hAnsi="Times New Roman" w:cs="Times New Roman"/>
                <w:b/>
                <w:bCs/>
                <w:color w:val="000000"/>
                <w:sz w:val="24"/>
                <w:szCs w:val="24"/>
                <w:lang w:eastAsia="es-CO"/>
              </w:rPr>
            </w:pPr>
            <w:r w:rsidRPr="00642D50">
              <w:rPr>
                <w:rFonts w:ascii="Times New Roman" w:eastAsia="Times New Roman" w:hAnsi="Times New Roman" w:cs="Times New Roman"/>
                <w:b/>
                <w:bCs/>
                <w:color w:val="000000"/>
                <w:sz w:val="24"/>
                <w:szCs w:val="24"/>
                <w:lang w:eastAsia="es-CO"/>
              </w:rPr>
              <w:t>Febrero</w:t>
            </w:r>
          </w:p>
        </w:tc>
        <w:tc>
          <w:tcPr>
            <w:tcW w:w="490" w:type="dxa"/>
            <w:tcBorders>
              <w:top w:val="single" w:sz="4" w:space="0" w:color="auto"/>
              <w:left w:val="nil"/>
              <w:bottom w:val="single" w:sz="4" w:space="0" w:color="auto"/>
              <w:right w:val="single" w:sz="4" w:space="0" w:color="auto"/>
            </w:tcBorders>
            <w:shd w:val="clear" w:color="000000" w:fill="305496"/>
            <w:noWrap/>
            <w:vAlign w:val="center"/>
            <w:hideMark/>
          </w:tcPr>
          <w:p w14:paraId="25D74F0D" w14:textId="77777777" w:rsidR="001040FD" w:rsidRPr="00642D50" w:rsidRDefault="001040FD" w:rsidP="00642D50">
            <w:pPr>
              <w:spacing w:after="0" w:line="480" w:lineRule="auto"/>
              <w:jc w:val="center"/>
              <w:rPr>
                <w:rFonts w:ascii="Times New Roman" w:eastAsia="Times New Roman" w:hAnsi="Times New Roman" w:cs="Times New Roman"/>
                <w:b/>
                <w:bCs/>
                <w:color w:val="000000"/>
                <w:sz w:val="24"/>
                <w:szCs w:val="24"/>
                <w:lang w:eastAsia="es-CO"/>
              </w:rPr>
            </w:pPr>
            <w:r w:rsidRPr="00642D50">
              <w:rPr>
                <w:rFonts w:ascii="Times New Roman" w:eastAsia="Times New Roman" w:hAnsi="Times New Roman" w:cs="Times New Roman"/>
                <w:b/>
                <w:bCs/>
                <w:color w:val="000000"/>
                <w:sz w:val="24"/>
                <w:szCs w:val="24"/>
                <w:lang w:eastAsia="es-CO"/>
              </w:rPr>
              <w:t>Marzo</w:t>
            </w:r>
          </w:p>
        </w:tc>
        <w:tc>
          <w:tcPr>
            <w:tcW w:w="422" w:type="dxa"/>
            <w:tcBorders>
              <w:top w:val="single" w:sz="4" w:space="0" w:color="auto"/>
              <w:left w:val="nil"/>
              <w:bottom w:val="single" w:sz="4" w:space="0" w:color="auto"/>
              <w:right w:val="single" w:sz="4" w:space="0" w:color="auto"/>
            </w:tcBorders>
            <w:shd w:val="clear" w:color="000000" w:fill="305496"/>
            <w:noWrap/>
            <w:vAlign w:val="center"/>
            <w:hideMark/>
          </w:tcPr>
          <w:p w14:paraId="50005FA4" w14:textId="77777777" w:rsidR="001040FD" w:rsidRPr="00642D50" w:rsidRDefault="001040FD" w:rsidP="00642D50">
            <w:pPr>
              <w:spacing w:after="0" w:line="480" w:lineRule="auto"/>
              <w:jc w:val="center"/>
              <w:rPr>
                <w:rFonts w:ascii="Times New Roman" w:eastAsia="Times New Roman" w:hAnsi="Times New Roman" w:cs="Times New Roman"/>
                <w:b/>
                <w:bCs/>
                <w:color w:val="000000"/>
                <w:sz w:val="24"/>
                <w:szCs w:val="24"/>
                <w:lang w:eastAsia="es-CO"/>
              </w:rPr>
            </w:pPr>
            <w:r w:rsidRPr="00642D50">
              <w:rPr>
                <w:rFonts w:ascii="Times New Roman" w:eastAsia="Times New Roman" w:hAnsi="Times New Roman" w:cs="Times New Roman"/>
                <w:b/>
                <w:bCs/>
                <w:color w:val="000000"/>
                <w:sz w:val="24"/>
                <w:szCs w:val="24"/>
                <w:lang w:eastAsia="es-CO"/>
              </w:rPr>
              <w:t>Abril</w:t>
            </w:r>
          </w:p>
        </w:tc>
        <w:tc>
          <w:tcPr>
            <w:tcW w:w="442" w:type="dxa"/>
            <w:tcBorders>
              <w:top w:val="single" w:sz="4" w:space="0" w:color="auto"/>
              <w:left w:val="nil"/>
              <w:bottom w:val="single" w:sz="4" w:space="0" w:color="auto"/>
              <w:right w:val="single" w:sz="4" w:space="0" w:color="auto"/>
            </w:tcBorders>
            <w:shd w:val="clear" w:color="000000" w:fill="305496"/>
            <w:noWrap/>
            <w:vAlign w:val="center"/>
            <w:hideMark/>
          </w:tcPr>
          <w:p w14:paraId="39620014" w14:textId="77777777" w:rsidR="001040FD" w:rsidRPr="00642D50" w:rsidRDefault="001040FD" w:rsidP="00642D50">
            <w:pPr>
              <w:spacing w:after="0" w:line="480" w:lineRule="auto"/>
              <w:jc w:val="center"/>
              <w:rPr>
                <w:rFonts w:ascii="Times New Roman" w:eastAsia="Times New Roman" w:hAnsi="Times New Roman" w:cs="Times New Roman"/>
                <w:b/>
                <w:bCs/>
                <w:color w:val="000000"/>
                <w:sz w:val="24"/>
                <w:szCs w:val="24"/>
                <w:lang w:eastAsia="es-CO"/>
              </w:rPr>
            </w:pPr>
            <w:r w:rsidRPr="00642D50">
              <w:rPr>
                <w:rFonts w:ascii="Times New Roman" w:eastAsia="Times New Roman" w:hAnsi="Times New Roman" w:cs="Times New Roman"/>
                <w:b/>
                <w:bCs/>
                <w:color w:val="000000"/>
                <w:sz w:val="24"/>
                <w:szCs w:val="24"/>
                <w:lang w:eastAsia="es-CO"/>
              </w:rPr>
              <w:t>Mayo</w:t>
            </w:r>
          </w:p>
        </w:tc>
        <w:tc>
          <w:tcPr>
            <w:tcW w:w="435" w:type="dxa"/>
            <w:tcBorders>
              <w:top w:val="single" w:sz="4" w:space="0" w:color="auto"/>
              <w:left w:val="nil"/>
              <w:bottom w:val="single" w:sz="4" w:space="0" w:color="auto"/>
              <w:right w:val="single" w:sz="4" w:space="0" w:color="auto"/>
            </w:tcBorders>
            <w:shd w:val="clear" w:color="000000" w:fill="305496"/>
            <w:noWrap/>
            <w:vAlign w:val="center"/>
            <w:hideMark/>
          </w:tcPr>
          <w:p w14:paraId="7FA9CF83" w14:textId="77777777" w:rsidR="001040FD" w:rsidRPr="00642D50" w:rsidRDefault="001040FD" w:rsidP="00642D50">
            <w:pPr>
              <w:spacing w:after="0" w:line="480" w:lineRule="auto"/>
              <w:jc w:val="center"/>
              <w:rPr>
                <w:rFonts w:ascii="Times New Roman" w:eastAsia="Times New Roman" w:hAnsi="Times New Roman" w:cs="Times New Roman"/>
                <w:b/>
                <w:bCs/>
                <w:color w:val="000000"/>
                <w:sz w:val="24"/>
                <w:szCs w:val="24"/>
                <w:lang w:eastAsia="es-CO"/>
              </w:rPr>
            </w:pPr>
            <w:r w:rsidRPr="00642D50">
              <w:rPr>
                <w:rFonts w:ascii="Times New Roman" w:eastAsia="Times New Roman" w:hAnsi="Times New Roman" w:cs="Times New Roman"/>
                <w:b/>
                <w:bCs/>
                <w:color w:val="000000"/>
                <w:sz w:val="24"/>
                <w:szCs w:val="24"/>
                <w:lang w:eastAsia="es-CO"/>
              </w:rPr>
              <w:t>Junio</w:t>
            </w:r>
          </w:p>
        </w:tc>
        <w:tc>
          <w:tcPr>
            <w:tcW w:w="401" w:type="dxa"/>
            <w:tcBorders>
              <w:top w:val="single" w:sz="4" w:space="0" w:color="auto"/>
              <w:left w:val="nil"/>
              <w:bottom w:val="single" w:sz="4" w:space="0" w:color="auto"/>
              <w:right w:val="single" w:sz="4" w:space="0" w:color="auto"/>
            </w:tcBorders>
            <w:shd w:val="clear" w:color="000000" w:fill="305496"/>
            <w:noWrap/>
            <w:vAlign w:val="center"/>
            <w:hideMark/>
          </w:tcPr>
          <w:p w14:paraId="308AC309" w14:textId="77777777" w:rsidR="001040FD" w:rsidRPr="00642D50" w:rsidRDefault="001040FD" w:rsidP="00642D50">
            <w:pPr>
              <w:spacing w:after="0" w:line="480" w:lineRule="auto"/>
              <w:jc w:val="center"/>
              <w:rPr>
                <w:rFonts w:ascii="Times New Roman" w:eastAsia="Times New Roman" w:hAnsi="Times New Roman" w:cs="Times New Roman"/>
                <w:b/>
                <w:bCs/>
                <w:color w:val="000000"/>
                <w:sz w:val="24"/>
                <w:szCs w:val="24"/>
                <w:lang w:eastAsia="es-CO"/>
              </w:rPr>
            </w:pPr>
            <w:r w:rsidRPr="00642D50">
              <w:rPr>
                <w:rFonts w:ascii="Times New Roman" w:eastAsia="Times New Roman" w:hAnsi="Times New Roman" w:cs="Times New Roman"/>
                <w:b/>
                <w:bCs/>
                <w:color w:val="000000"/>
                <w:sz w:val="24"/>
                <w:szCs w:val="24"/>
                <w:lang w:eastAsia="es-CO"/>
              </w:rPr>
              <w:t>Julio</w:t>
            </w:r>
          </w:p>
        </w:tc>
        <w:tc>
          <w:tcPr>
            <w:tcW w:w="504" w:type="dxa"/>
            <w:tcBorders>
              <w:top w:val="single" w:sz="4" w:space="0" w:color="auto"/>
              <w:left w:val="nil"/>
              <w:bottom w:val="single" w:sz="4" w:space="0" w:color="auto"/>
              <w:right w:val="single" w:sz="4" w:space="0" w:color="auto"/>
            </w:tcBorders>
            <w:shd w:val="clear" w:color="000000" w:fill="305496"/>
            <w:noWrap/>
            <w:vAlign w:val="center"/>
            <w:hideMark/>
          </w:tcPr>
          <w:p w14:paraId="56690038" w14:textId="77777777" w:rsidR="001040FD" w:rsidRPr="00642D50" w:rsidRDefault="001040FD" w:rsidP="00642D50">
            <w:pPr>
              <w:spacing w:after="0" w:line="480" w:lineRule="auto"/>
              <w:jc w:val="center"/>
              <w:rPr>
                <w:rFonts w:ascii="Times New Roman" w:eastAsia="Times New Roman" w:hAnsi="Times New Roman" w:cs="Times New Roman"/>
                <w:b/>
                <w:bCs/>
                <w:color w:val="000000"/>
                <w:sz w:val="24"/>
                <w:szCs w:val="24"/>
                <w:lang w:eastAsia="es-CO"/>
              </w:rPr>
            </w:pPr>
            <w:r w:rsidRPr="00642D50">
              <w:rPr>
                <w:rFonts w:ascii="Times New Roman" w:eastAsia="Times New Roman" w:hAnsi="Times New Roman" w:cs="Times New Roman"/>
                <w:b/>
                <w:bCs/>
                <w:color w:val="000000"/>
                <w:sz w:val="24"/>
                <w:szCs w:val="24"/>
                <w:lang w:eastAsia="es-CO"/>
              </w:rPr>
              <w:t>Agosto</w:t>
            </w:r>
          </w:p>
        </w:tc>
        <w:tc>
          <w:tcPr>
            <w:tcW w:w="744" w:type="dxa"/>
            <w:tcBorders>
              <w:top w:val="single" w:sz="4" w:space="0" w:color="auto"/>
              <w:left w:val="nil"/>
              <w:bottom w:val="single" w:sz="4" w:space="0" w:color="auto"/>
              <w:right w:val="single" w:sz="4" w:space="0" w:color="auto"/>
            </w:tcBorders>
            <w:shd w:val="clear" w:color="000000" w:fill="305496"/>
            <w:noWrap/>
            <w:vAlign w:val="center"/>
            <w:hideMark/>
          </w:tcPr>
          <w:p w14:paraId="153A36EB" w14:textId="77777777" w:rsidR="001040FD" w:rsidRPr="00642D50" w:rsidRDefault="001040FD" w:rsidP="00642D50">
            <w:pPr>
              <w:spacing w:after="0" w:line="480" w:lineRule="auto"/>
              <w:jc w:val="center"/>
              <w:rPr>
                <w:rFonts w:ascii="Times New Roman" w:eastAsia="Times New Roman" w:hAnsi="Times New Roman" w:cs="Times New Roman"/>
                <w:b/>
                <w:bCs/>
                <w:color w:val="000000"/>
                <w:sz w:val="24"/>
                <w:szCs w:val="24"/>
                <w:lang w:eastAsia="es-CO"/>
              </w:rPr>
            </w:pPr>
            <w:r w:rsidRPr="00642D50">
              <w:rPr>
                <w:rFonts w:ascii="Times New Roman" w:eastAsia="Times New Roman" w:hAnsi="Times New Roman" w:cs="Times New Roman"/>
                <w:b/>
                <w:bCs/>
                <w:color w:val="000000"/>
                <w:sz w:val="24"/>
                <w:szCs w:val="24"/>
                <w:lang w:eastAsia="es-CO"/>
              </w:rPr>
              <w:t>Septiembre</w:t>
            </w:r>
          </w:p>
        </w:tc>
        <w:tc>
          <w:tcPr>
            <w:tcW w:w="579" w:type="dxa"/>
            <w:tcBorders>
              <w:top w:val="single" w:sz="4" w:space="0" w:color="auto"/>
              <w:left w:val="nil"/>
              <w:bottom w:val="single" w:sz="4" w:space="0" w:color="auto"/>
              <w:right w:val="single" w:sz="4" w:space="0" w:color="auto"/>
            </w:tcBorders>
            <w:shd w:val="clear" w:color="000000" w:fill="305496"/>
            <w:noWrap/>
            <w:vAlign w:val="center"/>
            <w:hideMark/>
          </w:tcPr>
          <w:p w14:paraId="75598F4A" w14:textId="77777777" w:rsidR="001040FD" w:rsidRPr="00642D50" w:rsidRDefault="001040FD" w:rsidP="00642D50">
            <w:pPr>
              <w:spacing w:after="0" w:line="480" w:lineRule="auto"/>
              <w:jc w:val="center"/>
              <w:rPr>
                <w:rFonts w:ascii="Times New Roman" w:eastAsia="Times New Roman" w:hAnsi="Times New Roman" w:cs="Times New Roman"/>
                <w:b/>
                <w:bCs/>
                <w:color w:val="000000"/>
                <w:sz w:val="24"/>
                <w:szCs w:val="24"/>
                <w:lang w:eastAsia="es-CO"/>
              </w:rPr>
            </w:pPr>
            <w:r w:rsidRPr="00642D50">
              <w:rPr>
                <w:rFonts w:ascii="Times New Roman" w:eastAsia="Times New Roman" w:hAnsi="Times New Roman" w:cs="Times New Roman"/>
                <w:b/>
                <w:bCs/>
                <w:color w:val="000000"/>
                <w:sz w:val="24"/>
                <w:szCs w:val="24"/>
                <w:lang w:eastAsia="es-CO"/>
              </w:rPr>
              <w:t>Octubre</w:t>
            </w:r>
          </w:p>
        </w:tc>
        <w:tc>
          <w:tcPr>
            <w:tcW w:w="723" w:type="dxa"/>
            <w:tcBorders>
              <w:top w:val="single" w:sz="4" w:space="0" w:color="auto"/>
              <w:left w:val="nil"/>
              <w:bottom w:val="single" w:sz="4" w:space="0" w:color="auto"/>
              <w:right w:val="single" w:sz="4" w:space="0" w:color="auto"/>
            </w:tcBorders>
            <w:shd w:val="clear" w:color="000000" w:fill="305496"/>
            <w:noWrap/>
            <w:vAlign w:val="center"/>
            <w:hideMark/>
          </w:tcPr>
          <w:p w14:paraId="07DAF363" w14:textId="77777777" w:rsidR="001040FD" w:rsidRPr="00642D50" w:rsidRDefault="001040FD" w:rsidP="00642D50">
            <w:pPr>
              <w:spacing w:after="0" w:line="480" w:lineRule="auto"/>
              <w:jc w:val="center"/>
              <w:rPr>
                <w:rFonts w:ascii="Times New Roman" w:eastAsia="Times New Roman" w:hAnsi="Times New Roman" w:cs="Times New Roman"/>
                <w:b/>
                <w:bCs/>
                <w:color w:val="000000"/>
                <w:sz w:val="24"/>
                <w:szCs w:val="24"/>
                <w:lang w:eastAsia="es-CO"/>
              </w:rPr>
            </w:pPr>
            <w:r w:rsidRPr="00642D50">
              <w:rPr>
                <w:rFonts w:ascii="Times New Roman" w:eastAsia="Times New Roman" w:hAnsi="Times New Roman" w:cs="Times New Roman"/>
                <w:b/>
                <w:bCs/>
                <w:color w:val="000000"/>
                <w:sz w:val="24"/>
                <w:szCs w:val="24"/>
                <w:lang w:eastAsia="es-CO"/>
              </w:rPr>
              <w:t>Noviembre</w:t>
            </w:r>
          </w:p>
        </w:tc>
        <w:tc>
          <w:tcPr>
            <w:tcW w:w="689" w:type="dxa"/>
            <w:tcBorders>
              <w:top w:val="single" w:sz="4" w:space="0" w:color="auto"/>
              <w:left w:val="nil"/>
              <w:bottom w:val="single" w:sz="4" w:space="0" w:color="auto"/>
              <w:right w:val="single" w:sz="4" w:space="0" w:color="auto"/>
            </w:tcBorders>
            <w:shd w:val="clear" w:color="000000" w:fill="305496"/>
            <w:noWrap/>
            <w:vAlign w:val="center"/>
            <w:hideMark/>
          </w:tcPr>
          <w:p w14:paraId="75B7C6D9" w14:textId="77777777" w:rsidR="001040FD" w:rsidRPr="00642D50" w:rsidRDefault="001040FD" w:rsidP="00642D50">
            <w:pPr>
              <w:spacing w:after="0" w:line="480" w:lineRule="auto"/>
              <w:jc w:val="center"/>
              <w:rPr>
                <w:rFonts w:ascii="Times New Roman" w:eastAsia="Times New Roman" w:hAnsi="Times New Roman" w:cs="Times New Roman"/>
                <w:b/>
                <w:bCs/>
                <w:color w:val="000000"/>
                <w:sz w:val="24"/>
                <w:szCs w:val="24"/>
                <w:lang w:eastAsia="es-CO"/>
              </w:rPr>
            </w:pPr>
            <w:r w:rsidRPr="00642D50">
              <w:rPr>
                <w:rFonts w:ascii="Times New Roman" w:eastAsia="Times New Roman" w:hAnsi="Times New Roman" w:cs="Times New Roman"/>
                <w:b/>
                <w:bCs/>
                <w:color w:val="000000"/>
                <w:sz w:val="24"/>
                <w:szCs w:val="24"/>
                <w:lang w:eastAsia="es-CO"/>
              </w:rPr>
              <w:t>Diciembre</w:t>
            </w:r>
          </w:p>
        </w:tc>
      </w:tr>
      <w:tr w:rsidR="001040FD" w:rsidRPr="00642D50" w14:paraId="72E32053" w14:textId="77777777" w:rsidTr="007305D1">
        <w:trPr>
          <w:trHeight w:val="20"/>
        </w:trPr>
        <w:tc>
          <w:tcPr>
            <w:tcW w:w="2122" w:type="dxa"/>
            <w:gridSpan w:val="2"/>
            <w:vMerge w:val="restart"/>
            <w:tcBorders>
              <w:top w:val="nil"/>
              <w:left w:val="single" w:sz="4" w:space="0" w:color="auto"/>
              <w:bottom w:val="single" w:sz="4" w:space="0" w:color="auto"/>
              <w:right w:val="single" w:sz="4" w:space="0" w:color="auto"/>
            </w:tcBorders>
            <w:shd w:val="clear" w:color="auto" w:fill="auto"/>
            <w:vAlign w:val="center"/>
            <w:hideMark/>
          </w:tcPr>
          <w:p w14:paraId="0E24B0BF" w14:textId="2A3E0D4A" w:rsidR="001040FD" w:rsidRPr="00642D50" w:rsidRDefault="001040FD" w:rsidP="00642D50">
            <w:pPr>
              <w:spacing w:after="0" w:line="480" w:lineRule="auto"/>
              <w:jc w:val="center"/>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Capacitación sobre los diferentes peligros y Riesgos laborales en el área de cocina</w:t>
            </w:r>
          </w:p>
        </w:tc>
        <w:tc>
          <w:tcPr>
            <w:tcW w:w="249" w:type="dxa"/>
            <w:tcBorders>
              <w:top w:val="nil"/>
              <w:left w:val="nil"/>
              <w:bottom w:val="single" w:sz="4" w:space="0" w:color="auto"/>
              <w:right w:val="single" w:sz="4" w:space="0" w:color="auto"/>
            </w:tcBorders>
            <w:shd w:val="clear" w:color="auto" w:fill="auto"/>
            <w:vAlign w:val="center"/>
            <w:hideMark/>
          </w:tcPr>
          <w:p w14:paraId="309D3B98" w14:textId="77777777" w:rsidR="001040FD" w:rsidRPr="00642D50" w:rsidRDefault="001040FD" w:rsidP="00642D50">
            <w:pPr>
              <w:spacing w:after="0" w:line="480" w:lineRule="auto"/>
              <w:jc w:val="center"/>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P</w:t>
            </w:r>
          </w:p>
        </w:tc>
        <w:tc>
          <w:tcPr>
            <w:tcW w:w="463" w:type="dxa"/>
            <w:tcBorders>
              <w:top w:val="nil"/>
              <w:left w:val="nil"/>
              <w:bottom w:val="single" w:sz="4" w:space="0" w:color="auto"/>
              <w:right w:val="single" w:sz="4" w:space="0" w:color="auto"/>
            </w:tcBorders>
            <w:shd w:val="clear" w:color="auto" w:fill="auto"/>
            <w:noWrap/>
            <w:vAlign w:val="bottom"/>
            <w:hideMark/>
          </w:tcPr>
          <w:p w14:paraId="1B041681"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65" w:type="dxa"/>
            <w:tcBorders>
              <w:top w:val="nil"/>
              <w:left w:val="nil"/>
              <w:bottom w:val="single" w:sz="4" w:space="0" w:color="auto"/>
              <w:right w:val="single" w:sz="4" w:space="0" w:color="auto"/>
            </w:tcBorders>
            <w:shd w:val="clear" w:color="auto" w:fill="auto"/>
            <w:noWrap/>
            <w:vAlign w:val="bottom"/>
            <w:hideMark/>
          </w:tcPr>
          <w:p w14:paraId="06E01601"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90" w:type="dxa"/>
            <w:tcBorders>
              <w:top w:val="nil"/>
              <w:left w:val="nil"/>
              <w:bottom w:val="single" w:sz="4" w:space="0" w:color="auto"/>
              <w:right w:val="single" w:sz="4" w:space="0" w:color="auto"/>
            </w:tcBorders>
            <w:shd w:val="clear" w:color="auto" w:fill="auto"/>
            <w:noWrap/>
            <w:vAlign w:val="bottom"/>
            <w:hideMark/>
          </w:tcPr>
          <w:p w14:paraId="5DB8CE3F"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22" w:type="dxa"/>
            <w:tcBorders>
              <w:top w:val="nil"/>
              <w:left w:val="nil"/>
              <w:bottom w:val="single" w:sz="4" w:space="0" w:color="auto"/>
              <w:right w:val="single" w:sz="4" w:space="0" w:color="auto"/>
            </w:tcBorders>
            <w:shd w:val="clear" w:color="auto" w:fill="auto"/>
            <w:noWrap/>
            <w:vAlign w:val="bottom"/>
            <w:hideMark/>
          </w:tcPr>
          <w:p w14:paraId="15CD3555"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42" w:type="dxa"/>
            <w:tcBorders>
              <w:top w:val="nil"/>
              <w:left w:val="nil"/>
              <w:bottom w:val="single" w:sz="4" w:space="0" w:color="auto"/>
              <w:right w:val="single" w:sz="4" w:space="0" w:color="auto"/>
            </w:tcBorders>
            <w:shd w:val="clear" w:color="auto" w:fill="auto"/>
            <w:noWrap/>
            <w:vAlign w:val="bottom"/>
            <w:hideMark/>
          </w:tcPr>
          <w:p w14:paraId="7C83CDAD"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35" w:type="dxa"/>
            <w:tcBorders>
              <w:top w:val="nil"/>
              <w:left w:val="nil"/>
              <w:bottom w:val="single" w:sz="4" w:space="0" w:color="auto"/>
              <w:right w:val="single" w:sz="4" w:space="0" w:color="auto"/>
            </w:tcBorders>
            <w:shd w:val="clear" w:color="auto" w:fill="auto"/>
            <w:noWrap/>
            <w:vAlign w:val="bottom"/>
            <w:hideMark/>
          </w:tcPr>
          <w:p w14:paraId="677650D8"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01" w:type="dxa"/>
            <w:tcBorders>
              <w:top w:val="nil"/>
              <w:left w:val="nil"/>
              <w:bottom w:val="single" w:sz="4" w:space="0" w:color="auto"/>
              <w:right w:val="single" w:sz="4" w:space="0" w:color="auto"/>
            </w:tcBorders>
            <w:shd w:val="clear" w:color="auto" w:fill="auto"/>
            <w:noWrap/>
            <w:vAlign w:val="bottom"/>
            <w:hideMark/>
          </w:tcPr>
          <w:p w14:paraId="410856FE"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04" w:type="dxa"/>
            <w:tcBorders>
              <w:top w:val="nil"/>
              <w:left w:val="nil"/>
              <w:bottom w:val="single" w:sz="4" w:space="0" w:color="auto"/>
              <w:right w:val="single" w:sz="4" w:space="0" w:color="auto"/>
            </w:tcBorders>
            <w:shd w:val="clear" w:color="auto" w:fill="auto"/>
            <w:noWrap/>
            <w:vAlign w:val="bottom"/>
            <w:hideMark/>
          </w:tcPr>
          <w:p w14:paraId="77FE3705"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744" w:type="dxa"/>
            <w:tcBorders>
              <w:top w:val="nil"/>
              <w:left w:val="nil"/>
              <w:bottom w:val="single" w:sz="4" w:space="0" w:color="auto"/>
              <w:right w:val="single" w:sz="4" w:space="0" w:color="auto"/>
            </w:tcBorders>
            <w:shd w:val="clear" w:color="auto" w:fill="auto"/>
            <w:noWrap/>
            <w:vAlign w:val="bottom"/>
            <w:hideMark/>
          </w:tcPr>
          <w:p w14:paraId="6E91B878"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79" w:type="dxa"/>
            <w:tcBorders>
              <w:top w:val="nil"/>
              <w:left w:val="nil"/>
              <w:bottom w:val="single" w:sz="4" w:space="0" w:color="auto"/>
              <w:right w:val="single" w:sz="4" w:space="0" w:color="auto"/>
            </w:tcBorders>
            <w:shd w:val="clear" w:color="auto" w:fill="auto"/>
            <w:noWrap/>
            <w:vAlign w:val="bottom"/>
            <w:hideMark/>
          </w:tcPr>
          <w:p w14:paraId="675EC4F5"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723" w:type="dxa"/>
            <w:tcBorders>
              <w:top w:val="nil"/>
              <w:left w:val="nil"/>
              <w:bottom w:val="single" w:sz="4" w:space="0" w:color="auto"/>
              <w:right w:val="single" w:sz="4" w:space="0" w:color="auto"/>
            </w:tcBorders>
            <w:shd w:val="clear" w:color="auto" w:fill="auto"/>
            <w:noWrap/>
            <w:vAlign w:val="bottom"/>
            <w:hideMark/>
          </w:tcPr>
          <w:p w14:paraId="39B6E477"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689" w:type="dxa"/>
            <w:tcBorders>
              <w:top w:val="nil"/>
              <w:left w:val="nil"/>
              <w:bottom w:val="single" w:sz="4" w:space="0" w:color="auto"/>
              <w:right w:val="single" w:sz="4" w:space="0" w:color="auto"/>
            </w:tcBorders>
            <w:shd w:val="clear" w:color="auto" w:fill="auto"/>
            <w:noWrap/>
            <w:vAlign w:val="bottom"/>
            <w:hideMark/>
          </w:tcPr>
          <w:p w14:paraId="38676D91"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r>
      <w:tr w:rsidR="001040FD" w:rsidRPr="00642D50" w14:paraId="33B91ADD" w14:textId="77777777" w:rsidTr="007305D1">
        <w:trPr>
          <w:trHeight w:val="20"/>
        </w:trPr>
        <w:tc>
          <w:tcPr>
            <w:tcW w:w="2122" w:type="dxa"/>
            <w:gridSpan w:val="2"/>
            <w:vMerge/>
            <w:tcBorders>
              <w:top w:val="nil"/>
              <w:left w:val="single" w:sz="4" w:space="0" w:color="auto"/>
              <w:bottom w:val="single" w:sz="4" w:space="0" w:color="auto"/>
              <w:right w:val="single" w:sz="4" w:space="0" w:color="auto"/>
            </w:tcBorders>
            <w:vAlign w:val="center"/>
            <w:hideMark/>
          </w:tcPr>
          <w:p w14:paraId="0E5C0964"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p>
        </w:tc>
        <w:tc>
          <w:tcPr>
            <w:tcW w:w="249" w:type="dxa"/>
            <w:tcBorders>
              <w:top w:val="nil"/>
              <w:left w:val="nil"/>
              <w:bottom w:val="single" w:sz="4" w:space="0" w:color="auto"/>
              <w:right w:val="single" w:sz="4" w:space="0" w:color="auto"/>
            </w:tcBorders>
            <w:shd w:val="clear" w:color="auto" w:fill="auto"/>
            <w:vAlign w:val="center"/>
            <w:hideMark/>
          </w:tcPr>
          <w:p w14:paraId="7BE0F0E7" w14:textId="77777777" w:rsidR="001040FD" w:rsidRPr="00642D50" w:rsidRDefault="001040FD" w:rsidP="00642D50">
            <w:pPr>
              <w:spacing w:after="0" w:line="480" w:lineRule="auto"/>
              <w:jc w:val="center"/>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E</w:t>
            </w:r>
          </w:p>
        </w:tc>
        <w:tc>
          <w:tcPr>
            <w:tcW w:w="463" w:type="dxa"/>
            <w:tcBorders>
              <w:top w:val="nil"/>
              <w:left w:val="nil"/>
              <w:bottom w:val="single" w:sz="4" w:space="0" w:color="auto"/>
              <w:right w:val="single" w:sz="4" w:space="0" w:color="auto"/>
            </w:tcBorders>
            <w:shd w:val="clear" w:color="auto" w:fill="auto"/>
            <w:noWrap/>
            <w:vAlign w:val="bottom"/>
            <w:hideMark/>
          </w:tcPr>
          <w:p w14:paraId="7F86DB3B"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65" w:type="dxa"/>
            <w:tcBorders>
              <w:top w:val="nil"/>
              <w:left w:val="nil"/>
              <w:bottom w:val="single" w:sz="4" w:space="0" w:color="auto"/>
              <w:right w:val="single" w:sz="4" w:space="0" w:color="auto"/>
            </w:tcBorders>
            <w:shd w:val="clear" w:color="auto" w:fill="auto"/>
            <w:noWrap/>
            <w:vAlign w:val="bottom"/>
            <w:hideMark/>
          </w:tcPr>
          <w:p w14:paraId="73955673"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90" w:type="dxa"/>
            <w:tcBorders>
              <w:top w:val="nil"/>
              <w:left w:val="nil"/>
              <w:bottom w:val="single" w:sz="4" w:space="0" w:color="auto"/>
              <w:right w:val="single" w:sz="4" w:space="0" w:color="auto"/>
            </w:tcBorders>
            <w:shd w:val="clear" w:color="auto" w:fill="auto"/>
            <w:noWrap/>
            <w:vAlign w:val="bottom"/>
            <w:hideMark/>
          </w:tcPr>
          <w:p w14:paraId="432268E5"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22" w:type="dxa"/>
            <w:tcBorders>
              <w:top w:val="nil"/>
              <w:left w:val="nil"/>
              <w:bottom w:val="single" w:sz="4" w:space="0" w:color="auto"/>
              <w:right w:val="single" w:sz="4" w:space="0" w:color="auto"/>
            </w:tcBorders>
            <w:shd w:val="clear" w:color="auto" w:fill="auto"/>
            <w:noWrap/>
            <w:vAlign w:val="bottom"/>
            <w:hideMark/>
          </w:tcPr>
          <w:p w14:paraId="1A1F016B"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42" w:type="dxa"/>
            <w:tcBorders>
              <w:top w:val="nil"/>
              <w:left w:val="nil"/>
              <w:bottom w:val="single" w:sz="4" w:space="0" w:color="auto"/>
              <w:right w:val="single" w:sz="4" w:space="0" w:color="auto"/>
            </w:tcBorders>
            <w:shd w:val="clear" w:color="auto" w:fill="auto"/>
            <w:noWrap/>
            <w:vAlign w:val="bottom"/>
            <w:hideMark/>
          </w:tcPr>
          <w:p w14:paraId="328632C0"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35" w:type="dxa"/>
            <w:tcBorders>
              <w:top w:val="nil"/>
              <w:left w:val="nil"/>
              <w:bottom w:val="single" w:sz="4" w:space="0" w:color="auto"/>
              <w:right w:val="single" w:sz="4" w:space="0" w:color="auto"/>
            </w:tcBorders>
            <w:shd w:val="clear" w:color="auto" w:fill="auto"/>
            <w:noWrap/>
            <w:vAlign w:val="bottom"/>
            <w:hideMark/>
          </w:tcPr>
          <w:p w14:paraId="6155B129"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01" w:type="dxa"/>
            <w:tcBorders>
              <w:top w:val="nil"/>
              <w:left w:val="nil"/>
              <w:bottom w:val="single" w:sz="4" w:space="0" w:color="auto"/>
              <w:right w:val="single" w:sz="4" w:space="0" w:color="auto"/>
            </w:tcBorders>
            <w:shd w:val="clear" w:color="auto" w:fill="auto"/>
            <w:noWrap/>
            <w:vAlign w:val="bottom"/>
            <w:hideMark/>
          </w:tcPr>
          <w:p w14:paraId="2F7A61B0"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04" w:type="dxa"/>
            <w:tcBorders>
              <w:top w:val="nil"/>
              <w:left w:val="nil"/>
              <w:bottom w:val="single" w:sz="4" w:space="0" w:color="auto"/>
              <w:right w:val="single" w:sz="4" w:space="0" w:color="auto"/>
            </w:tcBorders>
            <w:shd w:val="clear" w:color="auto" w:fill="auto"/>
            <w:noWrap/>
            <w:vAlign w:val="bottom"/>
            <w:hideMark/>
          </w:tcPr>
          <w:p w14:paraId="05027715"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744" w:type="dxa"/>
            <w:tcBorders>
              <w:top w:val="nil"/>
              <w:left w:val="nil"/>
              <w:bottom w:val="single" w:sz="4" w:space="0" w:color="auto"/>
              <w:right w:val="single" w:sz="4" w:space="0" w:color="auto"/>
            </w:tcBorders>
            <w:shd w:val="clear" w:color="auto" w:fill="auto"/>
            <w:noWrap/>
            <w:vAlign w:val="bottom"/>
            <w:hideMark/>
          </w:tcPr>
          <w:p w14:paraId="4A9F0172"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79" w:type="dxa"/>
            <w:tcBorders>
              <w:top w:val="nil"/>
              <w:left w:val="nil"/>
              <w:bottom w:val="single" w:sz="4" w:space="0" w:color="auto"/>
              <w:right w:val="single" w:sz="4" w:space="0" w:color="auto"/>
            </w:tcBorders>
            <w:shd w:val="clear" w:color="auto" w:fill="auto"/>
            <w:noWrap/>
            <w:vAlign w:val="bottom"/>
            <w:hideMark/>
          </w:tcPr>
          <w:p w14:paraId="510761AF"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723" w:type="dxa"/>
            <w:tcBorders>
              <w:top w:val="nil"/>
              <w:left w:val="nil"/>
              <w:bottom w:val="single" w:sz="4" w:space="0" w:color="auto"/>
              <w:right w:val="single" w:sz="4" w:space="0" w:color="auto"/>
            </w:tcBorders>
            <w:shd w:val="clear" w:color="auto" w:fill="auto"/>
            <w:noWrap/>
            <w:vAlign w:val="bottom"/>
            <w:hideMark/>
          </w:tcPr>
          <w:p w14:paraId="233B464D"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689" w:type="dxa"/>
            <w:tcBorders>
              <w:top w:val="nil"/>
              <w:left w:val="nil"/>
              <w:bottom w:val="single" w:sz="4" w:space="0" w:color="auto"/>
              <w:right w:val="single" w:sz="4" w:space="0" w:color="auto"/>
            </w:tcBorders>
            <w:shd w:val="clear" w:color="auto" w:fill="auto"/>
            <w:noWrap/>
            <w:vAlign w:val="bottom"/>
            <w:hideMark/>
          </w:tcPr>
          <w:p w14:paraId="3404B5A4"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r>
      <w:tr w:rsidR="001040FD" w:rsidRPr="00642D50" w14:paraId="4E76B764" w14:textId="77777777" w:rsidTr="007305D1">
        <w:trPr>
          <w:trHeight w:val="20"/>
        </w:trPr>
        <w:tc>
          <w:tcPr>
            <w:tcW w:w="2122" w:type="dxa"/>
            <w:gridSpan w:val="2"/>
            <w:vMerge w:val="restart"/>
            <w:tcBorders>
              <w:top w:val="nil"/>
              <w:left w:val="single" w:sz="4" w:space="0" w:color="auto"/>
              <w:bottom w:val="single" w:sz="4" w:space="0" w:color="auto"/>
              <w:right w:val="single" w:sz="4" w:space="0" w:color="auto"/>
            </w:tcBorders>
            <w:shd w:val="clear" w:color="auto" w:fill="auto"/>
            <w:vAlign w:val="center"/>
            <w:hideMark/>
          </w:tcPr>
          <w:p w14:paraId="5F48524C" w14:textId="61B6F6A6" w:rsidR="001040FD" w:rsidRPr="00642D50" w:rsidRDefault="001040FD" w:rsidP="00642D50">
            <w:pPr>
              <w:spacing w:after="0" w:line="480" w:lineRule="auto"/>
              <w:jc w:val="center"/>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Capacitación sobre las diferentes quemaduras en trabajo en superficies calientes</w:t>
            </w:r>
          </w:p>
        </w:tc>
        <w:tc>
          <w:tcPr>
            <w:tcW w:w="249" w:type="dxa"/>
            <w:tcBorders>
              <w:top w:val="nil"/>
              <w:left w:val="nil"/>
              <w:bottom w:val="single" w:sz="4" w:space="0" w:color="auto"/>
              <w:right w:val="single" w:sz="4" w:space="0" w:color="auto"/>
            </w:tcBorders>
            <w:shd w:val="clear" w:color="auto" w:fill="auto"/>
            <w:vAlign w:val="center"/>
            <w:hideMark/>
          </w:tcPr>
          <w:p w14:paraId="748A086B" w14:textId="77777777" w:rsidR="001040FD" w:rsidRPr="00642D50" w:rsidRDefault="001040FD" w:rsidP="00642D50">
            <w:pPr>
              <w:spacing w:after="0" w:line="480" w:lineRule="auto"/>
              <w:jc w:val="center"/>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P</w:t>
            </w:r>
          </w:p>
        </w:tc>
        <w:tc>
          <w:tcPr>
            <w:tcW w:w="463" w:type="dxa"/>
            <w:tcBorders>
              <w:top w:val="nil"/>
              <w:left w:val="nil"/>
              <w:bottom w:val="single" w:sz="4" w:space="0" w:color="auto"/>
              <w:right w:val="single" w:sz="4" w:space="0" w:color="auto"/>
            </w:tcBorders>
            <w:shd w:val="clear" w:color="auto" w:fill="auto"/>
            <w:noWrap/>
            <w:vAlign w:val="bottom"/>
            <w:hideMark/>
          </w:tcPr>
          <w:p w14:paraId="6E71F6C4"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65" w:type="dxa"/>
            <w:tcBorders>
              <w:top w:val="nil"/>
              <w:left w:val="nil"/>
              <w:bottom w:val="single" w:sz="4" w:space="0" w:color="auto"/>
              <w:right w:val="single" w:sz="4" w:space="0" w:color="auto"/>
            </w:tcBorders>
            <w:shd w:val="clear" w:color="auto" w:fill="auto"/>
            <w:noWrap/>
            <w:vAlign w:val="bottom"/>
            <w:hideMark/>
          </w:tcPr>
          <w:p w14:paraId="2514ADD3"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90" w:type="dxa"/>
            <w:tcBorders>
              <w:top w:val="nil"/>
              <w:left w:val="nil"/>
              <w:bottom w:val="single" w:sz="4" w:space="0" w:color="auto"/>
              <w:right w:val="single" w:sz="4" w:space="0" w:color="auto"/>
            </w:tcBorders>
            <w:shd w:val="clear" w:color="auto" w:fill="auto"/>
            <w:noWrap/>
            <w:vAlign w:val="bottom"/>
            <w:hideMark/>
          </w:tcPr>
          <w:p w14:paraId="255D2B6E"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22" w:type="dxa"/>
            <w:tcBorders>
              <w:top w:val="nil"/>
              <w:left w:val="nil"/>
              <w:bottom w:val="single" w:sz="4" w:space="0" w:color="auto"/>
              <w:right w:val="single" w:sz="4" w:space="0" w:color="auto"/>
            </w:tcBorders>
            <w:shd w:val="clear" w:color="auto" w:fill="auto"/>
            <w:noWrap/>
            <w:vAlign w:val="bottom"/>
            <w:hideMark/>
          </w:tcPr>
          <w:p w14:paraId="0257E226"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42" w:type="dxa"/>
            <w:tcBorders>
              <w:top w:val="nil"/>
              <w:left w:val="nil"/>
              <w:bottom w:val="single" w:sz="4" w:space="0" w:color="auto"/>
              <w:right w:val="single" w:sz="4" w:space="0" w:color="auto"/>
            </w:tcBorders>
            <w:shd w:val="clear" w:color="auto" w:fill="auto"/>
            <w:noWrap/>
            <w:vAlign w:val="bottom"/>
            <w:hideMark/>
          </w:tcPr>
          <w:p w14:paraId="008B6E5A"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35" w:type="dxa"/>
            <w:tcBorders>
              <w:top w:val="nil"/>
              <w:left w:val="nil"/>
              <w:bottom w:val="single" w:sz="4" w:space="0" w:color="auto"/>
              <w:right w:val="single" w:sz="4" w:space="0" w:color="auto"/>
            </w:tcBorders>
            <w:shd w:val="clear" w:color="auto" w:fill="auto"/>
            <w:noWrap/>
            <w:vAlign w:val="bottom"/>
            <w:hideMark/>
          </w:tcPr>
          <w:p w14:paraId="00151C10"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01" w:type="dxa"/>
            <w:tcBorders>
              <w:top w:val="nil"/>
              <w:left w:val="nil"/>
              <w:bottom w:val="single" w:sz="4" w:space="0" w:color="auto"/>
              <w:right w:val="single" w:sz="4" w:space="0" w:color="auto"/>
            </w:tcBorders>
            <w:shd w:val="clear" w:color="auto" w:fill="auto"/>
            <w:noWrap/>
            <w:vAlign w:val="bottom"/>
            <w:hideMark/>
          </w:tcPr>
          <w:p w14:paraId="44E2401D"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04" w:type="dxa"/>
            <w:tcBorders>
              <w:top w:val="nil"/>
              <w:left w:val="nil"/>
              <w:bottom w:val="single" w:sz="4" w:space="0" w:color="auto"/>
              <w:right w:val="single" w:sz="4" w:space="0" w:color="auto"/>
            </w:tcBorders>
            <w:shd w:val="clear" w:color="auto" w:fill="auto"/>
            <w:noWrap/>
            <w:vAlign w:val="bottom"/>
            <w:hideMark/>
          </w:tcPr>
          <w:p w14:paraId="36C268FE"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744" w:type="dxa"/>
            <w:tcBorders>
              <w:top w:val="nil"/>
              <w:left w:val="nil"/>
              <w:bottom w:val="single" w:sz="4" w:space="0" w:color="auto"/>
              <w:right w:val="single" w:sz="4" w:space="0" w:color="auto"/>
            </w:tcBorders>
            <w:shd w:val="clear" w:color="auto" w:fill="auto"/>
            <w:noWrap/>
            <w:vAlign w:val="bottom"/>
            <w:hideMark/>
          </w:tcPr>
          <w:p w14:paraId="5B4298EF"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79" w:type="dxa"/>
            <w:tcBorders>
              <w:top w:val="nil"/>
              <w:left w:val="nil"/>
              <w:bottom w:val="single" w:sz="4" w:space="0" w:color="auto"/>
              <w:right w:val="single" w:sz="4" w:space="0" w:color="auto"/>
            </w:tcBorders>
            <w:shd w:val="clear" w:color="auto" w:fill="auto"/>
            <w:noWrap/>
            <w:vAlign w:val="bottom"/>
            <w:hideMark/>
          </w:tcPr>
          <w:p w14:paraId="24F1FFAA"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723" w:type="dxa"/>
            <w:tcBorders>
              <w:top w:val="nil"/>
              <w:left w:val="nil"/>
              <w:bottom w:val="single" w:sz="4" w:space="0" w:color="auto"/>
              <w:right w:val="single" w:sz="4" w:space="0" w:color="auto"/>
            </w:tcBorders>
            <w:shd w:val="clear" w:color="auto" w:fill="auto"/>
            <w:noWrap/>
            <w:vAlign w:val="bottom"/>
            <w:hideMark/>
          </w:tcPr>
          <w:p w14:paraId="72E9D361"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689" w:type="dxa"/>
            <w:tcBorders>
              <w:top w:val="nil"/>
              <w:left w:val="nil"/>
              <w:bottom w:val="single" w:sz="4" w:space="0" w:color="auto"/>
              <w:right w:val="single" w:sz="4" w:space="0" w:color="auto"/>
            </w:tcBorders>
            <w:shd w:val="clear" w:color="auto" w:fill="auto"/>
            <w:noWrap/>
            <w:vAlign w:val="bottom"/>
            <w:hideMark/>
          </w:tcPr>
          <w:p w14:paraId="0F5F1A0A"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r>
      <w:tr w:rsidR="001040FD" w:rsidRPr="00642D50" w14:paraId="084D227B" w14:textId="77777777" w:rsidTr="007305D1">
        <w:trPr>
          <w:trHeight w:val="20"/>
        </w:trPr>
        <w:tc>
          <w:tcPr>
            <w:tcW w:w="2122" w:type="dxa"/>
            <w:gridSpan w:val="2"/>
            <w:vMerge/>
            <w:tcBorders>
              <w:top w:val="nil"/>
              <w:left w:val="single" w:sz="4" w:space="0" w:color="auto"/>
              <w:bottom w:val="single" w:sz="4" w:space="0" w:color="auto"/>
              <w:right w:val="single" w:sz="4" w:space="0" w:color="auto"/>
            </w:tcBorders>
            <w:vAlign w:val="center"/>
            <w:hideMark/>
          </w:tcPr>
          <w:p w14:paraId="3B66554A"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p>
        </w:tc>
        <w:tc>
          <w:tcPr>
            <w:tcW w:w="249" w:type="dxa"/>
            <w:tcBorders>
              <w:top w:val="nil"/>
              <w:left w:val="nil"/>
              <w:bottom w:val="single" w:sz="4" w:space="0" w:color="auto"/>
              <w:right w:val="single" w:sz="4" w:space="0" w:color="auto"/>
            </w:tcBorders>
            <w:shd w:val="clear" w:color="auto" w:fill="auto"/>
            <w:vAlign w:val="center"/>
            <w:hideMark/>
          </w:tcPr>
          <w:p w14:paraId="5FE2C92E" w14:textId="77777777" w:rsidR="001040FD" w:rsidRPr="00642D50" w:rsidRDefault="001040FD" w:rsidP="00642D50">
            <w:pPr>
              <w:spacing w:after="0" w:line="480" w:lineRule="auto"/>
              <w:jc w:val="center"/>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E</w:t>
            </w:r>
          </w:p>
        </w:tc>
        <w:tc>
          <w:tcPr>
            <w:tcW w:w="463" w:type="dxa"/>
            <w:tcBorders>
              <w:top w:val="nil"/>
              <w:left w:val="nil"/>
              <w:bottom w:val="single" w:sz="4" w:space="0" w:color="auto"/>
              <w:right w:val="single" w:sz="4" w:space="0" w:color="auto"/>
            </w:tcBorders>
            <w:shd w:val="clear" w:color="auto" w:fill="auto"/>
            <w:noWrap/>
            <w:vAlign w:val="bottom"/>
            <w:hideMark/>
          </w:tcPr>
          <w:p w14:paraId="1A4CC6A0"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65" w:type="dxa"/>
            <w:tcBorders>
              <w:top w:val="nil"/>
              <w:left w:val="nil"/>
              <w:bottom w:val="single" w:sz="4" w:space="0" w:color="auto"/>
              <w:right w:val="single" w:sz="4" w:space="0" w:color="auto"/>
            </w:tcBorders>
            <w:shd w:val="clear" w:color="auto" w:fill="auto"/>
            <w:noWrap/>
            <w:vAlign w:val="bottom"/>
            <w:hideMark/>
          </w:tcPr>
          <w:p w14:paraId="0E6CA498"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90" w:type="dxa"/>
            <w:tcBorders>
              <w:top w:val="nil"/>
              <w:left w:val="nil"/>
              <w:bottom w:val="single" w:sz="4" w:space="0" w:color="auto"/>
              <w:right w:val="single" w:sz="4" w:space="0" w:color="auto"/>
            </w:tcBorders>
            <w:shd w:val="clear" w:color="auto" w:fill="auto"/>
            <w:noWrap/>
            <w:vAlign w:val="bottom"/>
            <w:hideMark/>
          </w:tcPr>
          <w:p w14:paraId="78F32518"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22" w:type="dxa"/>
            <w:tcBorders>
              <w:top w:val="nil"/>
              <w:left w:val="nil"/>
              <w:bottom w:val="single" w:sz="4" w:space="0" w:color="auto"/>
              <w:right w:val="single" w:sz="4" w:space="0" w:color="auto"/>
            </w:tcBorders>
            <w:shd w:val="clear" w:color="auto" w:fill="auto"/>
            <w:noWrap/>
            <w:vAlign w:val="bottom"/>
            <w:hideMark/>
          </w:tcPr>
          <w:p w14:paraId="22E30DAB"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42" w:type="dxa"/>
            <w:tcBorders>
              <w:top w:val="nil"/>
              <w:left w:val="nil"/>
              <w:bottom w:val="single" w:sz="4" w:space="0" w:color="auto"/>
              <w:right w:val="single" w:sz="4" w:space="0" w:color="auto"/>
            </w:tcBorders>
            <w:shd w:val="clear" w:color="auto" w:fill="auto"/>
            <w:noWrap/>
            <w:vAlign w:val="bottom"/>
            <w:hideMark/>
          </w:tcPr>
          <w:p w14:paraId="7B902E03"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35" w:type="dxa"/>
            <w:tcBorders>
              <w:top w:val="nil"/>
              <w:left w:val="nil"/>
              <w:bottom w:val="single" w:sz="4" w:space="0" w:color="auto"/>
              <w:right w:val="single" w:sz="4" w:space="0" w:color="auto"/>
            </w:tcBorders>
            <w:shd w:val="clear" w:color="auto" w:fill="auto"/>
            <w:noWrap/>
            <w:vAlign w:val="bottom"/>
            <w:hideMark/>
          </w:tcPr>
          <w:p w14:paraId="65422193"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01" w:type="dxa"/>
            <w:tcBorders>
              <w:top w:val="nil"/>
              <w:left w:val="nil"/>
              <w:bottom w:val="single" w:sz="4" w:space="0" w:color="auto"/>
              <w:right w:val="single" w:sz="4" w:space="0" w:color="auto"/>
            </w:tcBorders>
            <w:shd w:val="clear" w:color="auto" w:fill="auto"/>
            <w:noWrap/>
            <w:vAlign w:val="bottom"/>
            <w:hideMark/>
          </w:tcPr>
          <w:p w14:paraId="350EE13D"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04" w:type="dxa"/>
            <w:tcBorders>
              <w:top w:val="nil"/>
              <w:left w:val="nil"/>
              <w:bottom w:val="single" w:sz="4" w:space="0" w:color="auto"/>
              <w:right w:val="single" w:sz="4" w:space="0" w:color="auto"/>
            </w:tcBorders>
            <w:shd w:val="clear" w:color="auto" w:fill="auto"/>
            <w:noWrap/>
            <w:vAlign w:val="bottom"/>
            <w:hideMark/>
          </w:tcPr>
          <w:p w14:paraId="16E3BD06"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744" w:type="dxa"/>
            <w:tcBorders>
              <w:top w:val="nil"/>
              <w:left w:val="nil"/>
              <w:bottom w:val="single" w:sz="4" w:space="0" w:color="auto"/>
              <w:right w:val="single" w:sz="4" w:space="0" w:color="auto"/>
            </w:tcBorders>
            <w:shd w:val="clear" w:color="auto" w:fill="auto"/>
            <w:noWrap/>
            <w:vAlign w:val="bottom"/>
            <w:hideMark/>
          </w:tcPr>
          <w:p w14:paraId="39D75D2E"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79" w:type="dxa"/>
            <w:tcBorders>
              <w:top w:val="nil"/>
              <w:left w:val="nil"/>
              <w:bottom w:val="single" w:sz="4" w:space="0" w:color="auto"/>
              <w:right w:val="single" w:sz="4" w:space="0" w:color="auto"/>
            </w:tcBorders>
            <w:shd w:val="clear" w:color="auto" w:fill="auto"/>
            <w:noWrap/>
            <w:vAlign w:val="bottom"/>
            <w:hideMark/>
          </w:tcPr>
          <w:p w14:paraId="161E8AED"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723" w:type="dxa"/>
            <w:tcBorders>
              <w:top w:val="nil"/>
              <w:left w:val="nil"/>
              <w:bottom w:val="single" w:sz="4" w:space="0" w:color="auto"/>
              <w:right w:val="single" w:sz="4" w:space="0" w:color="auto"/>
            </w:tcBorders>
            <w:shd w:val="clear" w:color="auto" w:fill="auto"/>
            <w:noWrap/>
            <w:vAlign w:val="bottom"/>
            <w:hideMark/>
          </w:tcPr>
          <w:p w14:paraId="2CC45814"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689" w:type="dxa"/>
            <w:tcBorders>
              <w:top w:val="nil"/>
              <w:left w:val="nil"/>
              <w:bottom w:val="single" w:sz="4" w:space="0" w:color="auto"/>
              <w:right w:val="single" w:sz="4" w:space="0" w:color="auto"/>
            </w:tcBorders>
            <w:shd w:val="clear" w:color="auto" w:fill="auto"/>
            <w:noWrap/>
            <w:vAlign w:val="bottom"/>
            <w:hideMark/>
          </w:tcPr>
          <w:p w14:paraId="0373B0AA"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r>
      <w:tr w:rsidR="001040FD" w:rsidRPr="00642D50" w14:paraId="15282017" w14:textId="77777777" w:rsidTr="007305D1">
        <w:trPr>
          <w:trHeight w:val="20"/>
        </w:trPr>
        <w:tc>
          <w:tcPr>
            <w:tcW w:w="2122" w:type="dxa"/>
            <w:gridSpan w:val="2"/>
            <w:vMerge w:val="restart"/>
            <w:tcBorders>
              <w:top w:val="nil"/>
              <w:left w:val="single" w:sz="4" w:space="0" w:color="auto"/>
              <w:bottom w:val="single" w:sz="4" w:space="0" w:color="auto"/>
              <w:right w:val="single" w:sz="4" w:space="0" w:color="auto"/>
            </w:tcBorders>
            <w:shd w:val="clear" w:color="auto" w:fill="auto"/>
            <w:vAlign w:val="center"/>
            <w:hideMark/>
          </w:tcPr>
          <w:p w14:paraId="12308F6B" w14:textId="612E724A" w:rsidR="001040FD" w:rsidRPr="00642D50" w:rsidRDefault="001040FD" w:rsidP="00642D50">
            <w:pPr>
              <w:spacing w:after="0" w:line="480" w:lineRule="auto"/>
              <w:jc w:val="center"/>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Capacitación del uso y manejo del extintor</w:t>
            </w:r>
          </w:p>
        </w:tc>
        <w:tc>
          <w:tcPr>
            <w:tcW w:w="249" w:type="dxa"/>
            <w:tcBorders>
              <w:top w:val="nil"/>
              <w:left w:val="nil"/>
              <w:bottom w:val="single" w:sz="4" w:space="0" w:color="auto"/>
              <w:right w:val="single" w:sz="4" w:space="0" w:color="auto"/>
            </w:tcBorders>
            <w:shd w:val="clear" w:color="auto" w:fill="auto"/>
            <w:vAlign w:val="center"/>
            <w:hideMark/>
          </w:tcPr>
          <w:p w14:paraId="6BFAC154" w14:textId="77777777" w:rsidR="001040FD" w:rsidRPr="00642D50" w:rsidRDefault="001040FD" w:rsidP="00642D50">
            <w:pPr>
              <w:spacing w:after="0" w:line="480" w:lineRule="auto"/>
              <w:jc w:val="center"/>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P</w:t>
            </w:r>
          </w:p>
        </w:tc>
        <w:tc>
          <w:tcPr>
            <w:tcW w:w="463" w:type="dxa"/>
            <w:tcBorders>
              <w:top w:val="nil"/>
              <w:left w:val="nil"/>
              <w:bottom w:val="single" w:sz="4" w:space="0" w:color="auto"/>
              <w:right w:val="single" w:sz="4" w:space="0" w:color="auto"/>
            </w:tcBorders>
            <w:shd w:val="clear" w:color="auto" w:fill="auto"/>
            <w:noWrap/>
            <w:vAlign w:val="bottom"/>
            <w:hideMark/>
          </w:tcPr>
          <w:p w14:paraId="0DD79BF8"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65" w:type="dxa"/>
            <w:tcBorders>
              <w:top w:val="nil"/>
              <w:left w:val="nil"/>
              <w:bottom w:val="single" w:sz="4" w:space="0" w:color="auto"/>
              <w:right w:val="single" w:sz="4" w:space="0" w:color="auto"/>
            </w:tcBorders>
            <w:shd w:val="clear" w:color="auto" w:fill="auto"/>
            <w:noWrap/>
            <w:vAlign w:val="bottom"/>
            <w:hideMark/>
          </w:tcPr>
          <w:p w14:paraId="238734AA"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90" w:type="dxa"/>
            <w:tcBorders>
              <w:top w:val="nil"/>
              <w:left w:val="nil"/>
              <w:bottom w:val="single" w:sz="4" w:space="0" w:color="auto"/>
              <w:right w:val="single" w:sz="4" w:space="0" w:color="auto"/>
            </w:tcBorders>
            <w:shd w:val="clear" w:color="auto" w:fill="auto"/>
            <w:noWrap/>
            <w:vAlign w:val="bottom"/>
            <w:hideMark/>
          </w:tcPr>
          <w:p w14:paraId="14FC20BF"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22" w:type="dxa"/>
            <w:tcBorders>
              <w:top w:val="nil"/>
              <w:left w:val="nil"/>
              <w:bottom w:val="single" w:sz="4" w:space="0" w:color="auto"/>
              <w:right w:val="single" w:sz="4" w:space="0" w:color="auto"/>
            </w:tcBorders>
            <w:shd w:val="clear" w:color="auto" w:fill="auto"/>
            <w:noWrap/>
            <w:vAlign w:val="bottom"/>
            <w:hideMark/>
          </w:tcPr>
          <w:p w14:paraId="278101B3"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42" w:type="dxa"/>
            <w:tcBorders>
              <w:top w:val="nil"/>
              <w:left w:val="nil"/>
              <w:bottom w:val="single" w:sz="4" w:space="0" w:color="auto"/>
              <w:right w:val="single" w:sz="4" w:space="0" w:color="auto"/>
            </w:tcBorders>
            <w:shd w:val="clear" w:color="auto" w:fill="auto"/>
            <w:noWrap/>
            <w:vAlign w:val="bottom"/>
            <w:hideMark/>
          </w:tcPr>
          <w:p w14:paraId="1B2B005A"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35" w:type="dxa"/>
            <w:tcBorders>
              <w:top w:val="nil"/>
              <w:left w:val="nil"/>
              <w:bottom w:val="single" w:sz="4" w:space="0" w:color="auto"/>
              <w:right w:val="single" w:sz="4" w:space="0" w:color="auto"/>
            </w:tcBorders>
            <w:shd w:val="clear" w:color="auto" w:fill="auto"/>
            <w:noWrap/>
            <w:vAlign w:val="bottom"/>
            <w:hideMark/>
          </w:tcPr>
          <w:p w14:paraId="5BB94BBE"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01" w:type="dxa"/>
            <w:tcBorders>
              <w:top w:val="nil"/>
              <w:left w:val="nil"/>
              <w:bottom w:val="single" w:sz="4" w:space="0" w:color="auto"/>
              <w:right w:val="single" w:sz="4" w:space="0" w:color="auto"/>
            </w:tcBorders>
            <w:shd w:val="clear" w:color="auto" w:fill="auto"/>
            <w:noWrap/>
            <w:vAlign w:val="bottom"/>
            <w:hideMark/>
          </w:tcPr>
          <w:p w14:paraId="6E9BAA10"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04" w:type="dxa"/>
            <w:tcBorders>
              <w:top w:val="nil"/>
              <w:left w:val="nil"/>
              <w:bottom w:val="single" w:sz="4" w:space="0" w:color="auto"/>
              <w:right w:val="single" w:sz="4" w:space="0" w:color="auto"/>
            </w:tcBorders>
            <w:shd w:val="clear" w:color="auto" w:fill="auto"/>
            <w:noWrap/>
            <w:vAlign w:val="bottom"/>
            <w:hideMark/>
          </w:tcPr>
          <w:p w14:paraId="64D8132F"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744" w:type="dxa"/>
            <w:tcBorders>
              <w:top w:val="nil"/>
              <w:left w:val="nil"/>
              <w:bottom w:val="single" w:sz="4" w:space="0" w:color="auto"/>
              <w:right w:val="single" w:sz="4" w:space="0" w:color="auto"/>
            </w:tcBorders>
            <w:shd w:val="clear" w:color="auto" w:fill="auto"/>
            <w:noWrap/>
            <w:vAlign w:val="bottom"/>
            <w:hideMark/>
          </w:tcPr>
          <w:p w14:paraId="5064D727"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79" w:type="dxa"/>
            <w:tcBorders>
              <w:top w:val="nil"/>
              <w:left w:val="nil"/>
              <w:bottom w:val="single" w:sz="4" w:space="0" w:color="auto"/>
              <w:right w:val="single" w:sz="4" w:space="0" w:color="auto"/>
            </w:tcBorders>
            <w:shd w:val="clear" w:color="auto" w:fill="auto"/>
            <w:noWrap/>
            <w:vAlign w:val="bottom"/>
            <w:hideMark/>
          </w:tcPr>
          <w:p w14:paraId="479ECE48"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723" w:type="dxa"/>
            <w:tcBorders>
              <w:top w:val="nil"/>
              <w:left w:val="nil"/>
              <w:bottom w:val="single" w:sz="4" w:space="0" w:color="auto"/>
              <w:right w:val="single" w:sz="4" w:space="0" w:color="auto"/>
            </w:tcBorders>
            <w:shd w:val="clear" w:color="auto" w:fill="auto"/>
            <w:noWrap/>
            <w:vAlign w:val="bottom"/>
            <w:hideMark/>
          </w:tcPr>
          <w:p w14:paraId="325C7533"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689" w:type="dxa"/>
            <w:tcBorders>
              <w:top w:val="nil"/>
              <w:left w:val="nil"/>
              <w:bottom w:val="single" w:sz="4" w:space="0" w:color="auto"/>
              <w:right w:val="single" w:sz="4" w:space="0" w:color="auto"/>
            </w:tcBorders>
            <w:shd w:val="clear" w:color="auto" w:fill="auto"/>
            <w:noWrap/>
            <w:vAlign w:val="bottom"/>
            <w:hideMark/>
          </w:tcPr>
          <w:p w14:paraId="20090596"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r>
      <w:tr w:rsidR="001040FD" w:rsidRPr="00642D50" w14:paraId="74669116" w14:textId="77777777" w:rsidTr="007305D1">
        <w:trPr>
          <w:trHeight w:val="20"/>
        </w:trPr>
        <w:tc>
          <w:tcPr>
            <w:tcW w:w="2122" w:type="dxa"/>
            <w:gridSpan w:val="2"/>
            <w:vMerge/>
            <w:tcBorders>
              <w:top w:val="nil"/>
              <w:left w:val="single" w:sz="4" w:space="0" w:color="auto"/>
              <w:bottom w:val="single" w:sz="4" w:space="0" w:color="auto"/>
              <w:right w:val="single" w:sz="4" w:space="0" w:color="auto"/>
            </w:tcBorders>
            <w:vAlign w:val="center"/>
            <w:hideMark/>
          </w:tcPr>
          <w:p w14:paraId="3F63C89B"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p>
        </w:tc>
        <w:tc>
          <w:tcPr>
            <w:tcW w:w="249" w:type="dxa"/>
            <w:tcBorders>
              <w:top w:val="nil"/>
              <w:left w:val="nil"/>
              <w:bottom w:val="single" w:sz="4" w:space="0" w:color="auto"/>
              <w:right w:val="single" w:sz="4" w:space="0" w:color="auto"/>
            </w:tcBorders>
            <w:shd w:val="clear" w:color="auto" w:fill="auto"/>
            <w:vAlign w:val="center"/>
            <w:hideMark/>
          </w:tcPr>
          <w:p w14:paraId="7213A943" w14:textId="77777777" w:rsidR="001040FD" w:rsidRPr="00642D50" w:rsidRDefault="001040FD" w:rsidP="00642D50">
            <w:pPr>
              <w:spacing w:after="0" w:line="480" w:lineRule="auto"/>
              <w:jc w:val="center"/>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E</w:t>
            </w:r>
          </w:p>
        </w:tc>
        <w:tc>
          <w:tcPr>
            <w:tcW w:w="463" w:type="dxa"/>
            <w:tcBorders>
              <w:top w:val="nil"/>
              <w:left w:val="nil"/>
              <w:bottom w:val="single" w:sz="4" w:space="0" w:color="auto"/>
              <w:right w:val="single" w:sz="4" w:space="0" w:color="auto"/>
            </w:tcBorders>
            <w:shd w:val="clear" w:color="auto" w:fill="auto"/>
            <w:noWrap/>
            <w:vAlign w:val="bottom"/>
            <w:hideMark/>
          </w:tcPr>
          <w:p w14:paraId="77517010"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65" w:type="dxa"/>
            <w:tcBorders>
              <w:top w:val="nil"/>
              <w:left w:val="nil"/>
              <w:bottom w:val="single" w:sz="4" w:space="0" w:color="auto"/>
              <w:right w:val="single" w:sz="4" w:space="0" w:color="auto"/>
            </w:tcBorders>
            <w:shd w:val="clear" w:color="auto" w:fill="auto"/>
            <w:noWrap/>
            <w:vAlign w:val="bottom"/>
            <w:hideMark/>
          </w:tcPr>
          <w:p w14:paraId="0A45186B"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90" w:type="dxa"/>
            <w:tcBorders>
              <w:top w:val="nil"/>
              <w:left w:val="nil"/>
              <w:bottom w:val="single" w:sz="4" w:space="0" w:color="auto"/>
              <w:right w:val="single" w:sz="4" w:space="0" w:color="auto"/>
            </w:tcBorders>
            <w:shd w:val="clear" w:color="auto" w:fill="auto"/>
            <w:noWrap/>
            <w:vAlign w:val="bottom"/>
            <w:hideMark/>
          </w:tcPr>
          <w:p w14:paraId="17C66510"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22" w:type="dxa"/>
            <w:tcBorders>
              <w:top w:val="nil"/>
              <w:left w:val="nil"/>
              <w:bottom w:val="single" w:sz="4" w:space="0" w:color="auto"/>
              <w:right w:val="single" w:sz="4" w:space="0" w:color="auto"/>
            </w:tcBorders>
            <w:shd w:val="clear" w:color="auto" w:fill="auto"/>
            <w:noWrap/>
            <w:vAlign w:val="bottom"/>
            <w:hideMark/>
          </w:tcPr>
          <w:p w14:paraId="311FE663"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42" w:type="dxa"/>
            <w:tcBorders>
              <w:top w:val="nil"/>
              <w:left w:val="nil"/>
              <w:bottom w:val="single" w:sz="4" w:space="0" w:color="auto"/>
              <w:right w:val="single" w:sz="4" w:space="0" w:color="auto"/>
            </w:tcBorders>
            <w:shd w:val="clear" w:color="auto" w:fill="auto"/>
            <w:noWrap/>
            <w:vAlign w:val="bottom"/>
            <w:hideMark/>
          </w:tcPr>
          <w:p w14:paraId="2FD63A0F"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35" w:type="dxa"/>
            <w:tcBorders>
              <w:top w:val="nil"/>
              <w:left w:val="nil"/>
              <w:bottom w:val="single" w:sz="4" w:space="0" w:color="auto"/>
              <w:right w:val="single" w:sz="4" w:space="0" w:color="auto"/>
            </w:tcBorders>
            <w:shd w:val="clear" w:color="auto" w:fill="auto"/>
            <w:noWrap/>
            <w:vAlign w:val="bottom"/>
            <w:hideMark/>
          </w:tcPr>
          <w:p w14:paraId="487E1FF9"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01" w:type="dxa"/>
            <w:tcBorders>
              <w:top w:val="nil"/>
              <w:left w:val="nil"/>
              <w:bottom w:val="single" w:sz="4" w:space="0" w:color="auto"/>
              <w:right w:val="single" w:sz="4" w:space="0" w:color="auto"/>
            </w:tcBorders>
            <w:shd w:val="clear" w:color="auto" w:fill="auto"/>
            <w:noWrap/>
            <w:vAlign w:val="bottom"/>
            <w:hideMark/>
          </w:tcPr>
          <w:p w14:paraId="299D7B16"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04" w:type="dxa"/>
            <w:tcBorders>
              <w:top w:val="nil"/>
              <w:left w:val="nil"/>
              <w:bottom w:val="single" w:sz="4" w:space="0" w:color="auto"/>
              <w:right w:val="single" w:sz="4" w:space="0" w:color="auto"/>
            </w:tcBorders>
            <w:shd w:val="clear" w:color="auto" w:fill="auto"/>
            <w:noWrap/>
            <w:vAlign w:val="bottom"/>
            <w:hideMark/>
          </w:tcPr>
          <w:p w14:paraId="1987B67D"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744" w:type="dxa"/>
            <w:tcBorders>
              <w:top w:val="nil"/>
              <w:left w:val="nil"/>
              <w:bottom w:val="single" w:sz="4" w:space="0" w:color="auto"/>
              <w:right w:val="single" w:sz="4" w:space="0" w:color="auto"/>
            </w:tcBorders>
            <w:shd w:val="clear" w:color="auto" w:fill="auto"/>
            <w:noWrap/>
            <w:vAlign w:val="bottom"/>
            <w:hideMark/>
          </w:tcPr>
          <w:p w14:paraId="0670956E"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79" w:type="dxa"/>
            <w:tcBorders>
              <w:top w:val="nil"/>
              <w:left w:val="nil"/>
              <w:bottom w:val="single" w:sz="4" w:space="0" w:color="auto"/>
              <w:right w:val="single" w:sz="4" w:space="0" w:color="auto"/>
            </w:tcBorders>
            <w:shd w:val="clear" w:color="auto" w:fill="auto"/>
            <w:noWrap/>
            <w:vAlign w:val="bottom"/>
            <w:hideMark/>
          </w:tcPr>
          <w:p w14:paraId="28216365"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723" w:type="dxa"/>
            <w:tcBorders>
              <w:top w:val="nil"/>
              <w:left w:val="nil"/>
              <w:bottom w:val="single" w:sz="4" w:space="0" w:color="auto"/>
              <w:right w:val="single" w:sz="4" w:space="0" w:color="auto"/>
            </w:tcBorders>
            <w:shd w:val="clear" w:color="auto" w:fill="auto"/>
            <w:noWrap/>
            <w:vAlign w:val="bottom"/>
            <w:hideMark/>
          </w:tcPr>
          <w:p w14:paraId="23EEE9A4"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689" w:type="dxa"/>
            <w:tcBorders>
              <w:top w:val="nil"/>
              <w:left w:val="nil"/>
              <w:bottom w:val="single" w:sz="4" w:space="0" w:color="auto"/>
              <w:right w:val="single" w:sz="4" w:space="0" w:color="auto"/>
            </w:tcBorders>
            <w:shd w:val="clear" w:color="auto" w:fill="auto"/>
            <w:noWrap/>
            <w:vAlign w:val="bottom"/>
            <w:hideMark/>
          </w:tcPr>
          <w:p w14:paraId="1F860B27"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r>
      <w:tr w:rsidR="001040FD" w:rsidRPr="00642D50" w14:paraId="6F88D837" w14:textId="77777777" w:rsidTr="007305D1">
        <w:trPr>
          <w:trHeight w:val="20"/>
        </w:trPr>
        <w:tc>
          <w:tcPr>
            <w:tcW w:w="2122" w:type="dxa"/>
            <w:gridSpan w:val="2"/>
            <w:vMerge w:val="restart"/>
            <w:tcBorders>
              <w:top w:val="nil"/>
              <w:left w:val="single" w:sz="4" w:space="0" w:color="auto"/>
              <w:bottom w:val="single" w:sz="4" w:space="0" w:color="auto"/>
              <w:right w:val="single" w:sz="4" w:space="0" w:color="auto"/>
            </w:tcBorders>
            <w:shd w:val="clear" w:color="auto" w:fill="auto"/>
            <w:vAlign w:val="center"/>
            <w:hideMark/>
          </w:tcPr>
          <w:p w14:paraId="1DD8E27E" w14:textId="7CAE6D26" w:rsidR="001040FD" w:rsidRPr="00642D50" w:rsidRDefault="001040FD" w:rsidP="00642D50">
            <w:pPr>
              <w:spacing w:after="0" w:line="480" w:lineRule="auto"/>
              <w:jc w:val="center"/>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Capacitación de primeros auxilios</w:t>
            </w:r>
          </w:p>
        </w:tc>
        <w:tc>
          <w:tcPr>
            <w:tcW w:w="249" w:type="dxa"/>
            <w:tcBorders>
              <w:top w:val="nil"/>
              <w:left w:val="nil"/>
              <w:bottom w:val="single" w:sz="4" w:space="0" w:color="auto"/>
              <w:right w:val="single" w:sz="4" w:space="0" w:color="auto"/>
            </w:tcBorders>
            <w:shd w:val="clear" w:color="auto" w:fill="auto"/>
            <w:vAlign w:val="center"/>
            <w:hideMark/>
          </w:tcPr>
          <w:p w14:paraId="2475CC06" w14:textId="77777777" w:rsidR="001040FD" w:rsidRPr="00642D50" w:rsidRDefault="001040FD" w:rsidP="00642D50">
            <w:pPr>
              <w:spacing w:after="0" w:line="480" w:lineRule="auto"/>
              <w:jc w:val="center"/>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P</w:t>
            </w:r>
          </w:p>
        </w:tc>
        <w:tc>
          <w:tcPr>
            <w:tcW w:w="463" w:type="dxa"/>
            <w:tcBorders>
              <w:top w:val="nil"/>
              <w:left w:val="nil"/>
              <w:bottom w:val="single" w:sz="4" w:space="0" w:color="auto"/>
              <w:right w:val="single" w:sz="4" w:space="0" w:color="auto"/>
            </w:tcBorders>
            <w:shd w:val="clear" w:color="auto" w:fill="auto"/>
            <w:noWrap/>
            <w:vAlign w:val="bottom"/>
            <w:hideMark/>
          </w:tcPr>
          <w:p w14:paraId="5620CA42"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65" w:type="dxa"/>
            <w:tcBorders>
              <w:top w:val="nil"/>
              <w:left w:val="nil"/>
              <w:bottom w:val="single" w:sz="4" w:space="0" w:color="auto"/>
              <w:right w:val="single" w:sz="4" w:space="0" w:color="auto"/>
            </w:tcBorders>
            <w:shd w:val="clear" w:color="auto" w:fill="auto"/>
            <w:noWrap/>
            <w:vAlign w:val="bottom"/>
            <w:hideMark/>
          </w:tcPr>
          <w:p w14:paraId="42FC3C23"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90" w:type="dxa"/>
            <w:tcBorders>
              <w:top w:val="nil"/>
              <w:left w:val="nil"/>
              <w:bottom w:val="single" w:sz="4" w:space="0" w:color="auto"/>
              <w:right w:val="single" w:sz="4" w:space="0" w:color="auto"/>
            </w:tcBorders>
            <w:shd w:val="clear" w:color="auto" w:fill="auto"/>
            <w:noWrap/>
            <w:vAlign w:val="bottom"/>
            <w:hideMark/>
          </w:tcPr>
          <w:p w14:paraId="619BF5B6"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22" w:type="dxa"/>
            <w:tcBorders>
              <w:top w:val="nil"/>
              <w:left w:val="nil"/>
              <w:bottom w:val="single" w:sz="4" w:space="0" w:color="auto"/>
              <w:right w:val="single" w:sz="4" w:space="0" w:color="auto"/>
            </w:tcBorders>
            <w:shd w:val="clear" w:color="auto" w:fill="auto"/>
            <w:noWrap/>
            <w:vAlign w:val="bottom"/>
            <w:hideMark/>
          </w:tcPr>
          <w:p w14:paraId="372E2FA5"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42" w:type="dxa"/>
            <w:tcBorders>
              <w:top w:val="nil"/>
              <w:left w:val="nil"/>
              <w:bottom w:val="single" w:sz="4" w:space="0" w:color="auto"/>
              <w:right w:val="single" w:sz="4" w:space="0" w:color="auto"/>
            </w:tcBorders>
            <w:shd w:val="clear" w:color="auto" w:fill="auto"/>
            <w:noWrap/>
            <w:vAlign w:val="bottom"/>
            <w:hideMark/>
          </w:tcPr>
          <w:p w14:paraId="01E68F55"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35" w:type="dxa"/>
            <w:tcBorders>
              <w:top w:val="nil"/>
              <w:left w:val="nil"/>
              <w:bottom w:val="single" w:sz="4" w:space="0" w:color="auto"/>
              <w:right w:val="single" w:sz="4" w:space="0" w:color="auto"/>
            </w:tcBorders>
            <w:shd w:val="clear" w:color="auto" w:fill="auto"/>
            <w:noWrap/>
            <w:vAlign w:val="bottom"/>
            <w:hideMark/>
          </w:tcPr>
          <w:p w14:paraId="051560D0"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01" w:type="dxa"/>
            <w:tcBorders>
              <w:top w:val="nil"/>
              <w:left w:val="nil"/>
              <w:bottom w:val="single" w:sz="4" w:space="0" w:color="auto"/>
              <w:right w:val="single" w:sz="4" w:space="0" w:color="auto"/>
            </w:tcBorders>
            <w:shd w:val="clear" w:color="auto" w:fill="auto"/>
            <w:noWrap/>
            <w:vAlign w:val="bottom"/>
            <w:hideMark/>
          </w:tcPr>
          <w:p w14:paraId="202FB022"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04" w:type="dxa"/>
            <w:tcBorders>
              <w:top w:val="nil"/>
              <w:left w:val="nil"/>
              <w:bottom w:val="single" w:sz="4" w:space="0" w:color="auto"/>
              <w:right w:val="single" w:sz="4" w:space="0" w:color="auto"/>
            </w:tcBorders>
            <w:shd w:val="clear" w:color="auto" w:fill="auto"/>
            <w:noWrap/>
            <w:vAlign w:val="bottom"/>
            <w:hideMark/>
          </w:tcPr>
          <w:p w14:paraId="6084C508"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744" w:type="dxa"/>
            <w:tcBorders>
              <w:top w:val="nil"/>
              <w:left w:val="nil"/>
              <w:bottom w:val="single" w:sz="4" w:space="0" w:color="auto"/>
              <w:right w:val="single" w:sz="4" w:space="0" w:color="auto"/>
            </w:tcBorders>
            <w:shd w:val="clear" w:color="auto" w:fill="auto"/>
            <w:noWrap/>
            <w:vAlign w:val="bottom"/>
            <w:hideMark/>
          </w:tcPr>
          <w:p w14:paraId="6087B9CE"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79" w:type="dxa"/>
            <w:tcBorders>
              <w:top w:val="nil"/>
              <w:left w:val="nil"/>
              <w:bottom w:val="single" w:sz="4" w:space="0" w:color="auto"/>
              <w:right w:val="single" w:sz="4" w:space="0" w:color="auto"/>
            </w:tcBorders>
            <w:shd w:val="clear" w:color="auto" w:fill="auto"/>
            <w:noWrap/>
            <w:vAlign w:val="bottom"/>
            <w:hideMark/>
          </w:tcPr>
          <w:p w14:paraId="51EFF996"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723" w:type="dxa"/>
            <w:tcBorders>
              <w:top w:val="nil"/>
              <w:left w:val="nil"/>
              <w:bottom w:val="single" w:sz="4" w:space="0" w:color="auto"/>
              <w:right w:val="single" w:sz="4" w:space="0" w:color="auto"/>
            </w:tcBorders>
            <w:shd w:val="clear" w:color="auto" w:fill="auto"/>
            <w:noWrap/>
            <w:vAlign w:val="bottom"/>
            <w:hideMark/>
          </w:tcPr>
          <w:p w14:paraId="7E46E2F4"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689" w:type="dxa"/>
            <w:tcBorders>
              <w:top w:val="nil"/>
              <w:left w:val="nil"/>
              <w:bottom w:val="single" w:sz="4" w:space="0" w:color="auto"/>
              <w:right w:val="single" w:sz="4" w:space="0" w:color="auto"/>
            </w:tcBorders>
            <w:shd w:val="clear" w:color="auto" w:fill="auto"/>
            <w:noWrap/>
            <w:vAlign w:val="bottom"/>
            <w:hideMark/>
          </w:tcPr>
          <w:p w14:paraId="007DA753"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r>
      <w:tr w:rsidR="001040FD" w:rsidRPr="00642D50" w14:paraId="13575954" w14:textId="77777777" w:rsidTr="007305D1">
        <w:trPr>
          <w:trHeight w:val="20"/>
        </w:trPr>
        <w:tc>
          <w:tcPr>
            <w:tcW w:w="2122" w:type="dxa"/>
            <w:gridSpan w:val="2"/>
            <w:vMerge/>
            <w:tcBorders>
              <w:top w:val="nil"/>
              <w:left w:val="single" w:sz="4" w:space="0" w:color="auto"/>
              <w:bottom w:val="single" w:sz="4" w:space="0" w:color="auto"/>
              <w:right w:val="single" w:sz="4" w:space="0" w:color="auto"/>
            </w:tcBorders>
            <w:vAlign w:val="center"/>
            <w:hideMark/>
          </w:tcPr>
          <w:p w14:paraId="6FDBB79B"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p>
        </w:tc>
        <w:tc>
          <w:tcPr>
            <w:tcW w:w="249" w:type="dxa"/>
            <w:tcBorders>
              <w:top w:val="nil"/>
              <w:left w:val="nil"/>
              <w:bottom w:val="single" w:sz="4" w:space="0" w:color="auto"/>
              <w:right w:val="single" w:sz="4" w:space="0" w:color="auto"/>
            </w:tcBorders>
            <w:shd w:val="clear" w:color="auto" w:fill="auto"/>
            <w:vAlign w:val="center"/>
            <w:hideMark/>
          </w:tcPr>
          <w:p w14:paraId="5B1FA3D4" w14:textId="77777777" w:rsidR="001040FD" w:rsidRPr="00642D50" w:rsidRDefault="001040FD" w:rsidP="00642D50">
            <w:pPr>
              <w:spacing w:after="0" w:line="480" w:lineRule="auto"/>
              <w:jc w:val="center"/>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E</w:t>
            </w:r>
          </w:p>
        </w:tc>
        <w:tc>
          <w:tcPr>
            <w:tcW w:w="463" w:type="dxa"/>
            <w:tcBorders>
              <w:top w:val="nil"/>
              <w:left w:val="nil"/>
              <w:bottom w:val="single" w:sz="4" w:space="0" w:color="auto"/>
              <w:right w:val="single" w:sz="4" w:space="0" w:color="auto"/>
            </w:tcBorders>
            <w:shd w:val="clear" w:color="auto" w:fill="auto"/>
            <w:noWrap/>
            <w:vAlign w:val="bottom"/>
            <w:hideMark/>
          </w:tcPr>
          <w:p w14:paraId="67DCD2DB"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65" w:type="dxa"/>
            <w:tcBorders>
              <w:top w:val="nil"/>
              <w:left w:val="nil"/>
              <w:bottom w:val="single" w:sz="4" w:space="0" w:color="auto"/>
              <w:right w:val="single" w:sz="4" w:space="0" w:color="auto"/>
            </w:tcBorders>
            <w:shd w:val="clear" w:color="auto" w:fill="auto"/>
            <w:noWrap/>
            <w:vAlign w:val="bottom"/>
            <w:hideMark/>
          </w:tcPr>
          <w:p w14:paraId="1D920968"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90" w:type="dxa"/>
            <w:tcBorders>
              <w:top w:val="nil"/>
              <w:left w:val="nil"/>
              <w:bottom w:val="single" w:sz="4" w:space="0" w:color="auto"/>
              <w:right w:val="single" w:sz="4" w:space="0" w:color="auto"/>
            </w:tcBorders>
            <w:shd w:val="clear" w:color="auto" w:fill="auto"/>
            <w:noWrap/>
            <w:vAlign w:val="bottom"/>
            <w:hideMark/>
          </w:tcPr>
          <w:p w14:paraId="067F9933"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22" w:type="dxa"/>
            <w:tcBorders>
              <w:top w:val="nil"/>
              <w:left w:val="nil"/>
              <w:bottom w:val="single" w:sz="4" w:space="0" w:color="auto"/>
              <w:right w:val="single" w:sz="4" w:space="0" w:color="auto"/>
            </w:tcBorders>
            <w:shd w:val="clear" w:color="auto" w:fill="auto"/>
            <w:noWrap/>
            <w:vAlign w:val="bottom"/>
            <w:hideMark/>
          </w:tcPr>
          <w:p w14:paraId="6824F8C4"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42" w:type="dxa"/>
            <w:tcBorders>
              <w:top w:val="nil"/>
              <w:left w:val="nil"/>
              <w:bottom w:val="single" w:sz="4" w:space="0" w:color="auto"/>
              <w:right w:val="single" w:sz="4" w:space="0" w:color="auto"/>
            </w:tcBorders>
            <w:shd w:val="clear" w:color="auto" w:fill="auto"/>
            <w:noWrap/>
            <w:vAlign w:val="bottom"/>
            <w:hideMark/>
          </w:tcPr>
          <w:p w14:paraId="6D685CBA"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35" w:type="dxa"/>
            <w:tcBorders>
              <w:top w:val="nil"/>
              <w:left w:val="nil"/>
              <w:bottom w:val="single" w:sz="4" w:space="0" w:color="auto"/>
              <w:right w:val="single" w:sz="4" w:space="0" w:color="auto"/>
            </w:tcBorders>
            <w:shd w:val="clear" w:color="auto" w:fill="auto"/>
            <w:noWrap/>
            <w:vAlign w:val="bottom"/>
            <w:hideMark/>
          </w:tcPr>
          <w:p w14:paraId="57BA507E"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01" w:type="dxa"/>
            <w:tcBorders>
              <w:top w:val="nil"/>
              <w:left w:val="nil"/>
              <w:bottom w:val="single" w:sz="4" w:space="0" w:color="auto"/>
              <w:right w:val="single" w:sz="4" w:space="0" w:color="auto"/>
            </w:tcBorders>
            <w:shd w:val="clear" w:color="auto" w:fill="auto"/>
            <w:noWrap/>
            <w:vAlign w:val="bottom"/>
            <w:hideMark/>
          </w:tcPr>
          <w:p w14:paraId="21AED49B"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04" w:type="dxa"/>
            <w:tcBorders>
              <w:top w:val="nil"/>
              <w:left w:val="nil"/>
              <w:bottom w:val="single" w:sz="4" w:space="0" w:color="auto"/>
              <w:right w:val="single" w:sz="4" w:space="0" w:color="auto"/>
            </w:tcBorders>
            <w:shd w:val="clear" w:color="auto" w:fill="auto"/>
            <w:noWrap/>
            <w:vAlign w:val="bottom"/>
            <w:hideMark/>
          </w:tcPr>
          <w:p w14:paraId="4B1F0830"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744" w:type="dxa"/>
            <w:tcBorders>
              <w:top w:val="nil"/>
              <w:left w:val="nil"/>
              <w:bottom w:val="single" w:sz="4" w:space="0" w:color="auto"/>
              <w:right w:val="single" w:sz="4" w:space="0" w:color="auto"/>
            </w:tcBorders>
            <w:shd w:val="clear" w:color="auto" w:fill="auto"/>
            <w:noWrap/>
            <w:vAlign w:val="bottom"/>
            <w:hideMark/>
          </w:tcPr>
          <w:p w14:paraId="0089F707"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79" w:type="dxa"/>
            <w:tcBorders>
              <w:top w:val="nil"/>
              <w:left w:val="nil"/>
              <w:bottom w:val="single" w:sz="4" w:space="0" w:color="auto"/>
              <w:right w:val="single" w:sz="4" w:space="0" w:color="auto"/>
            </w:tcBorders>
            <w:shd w:val="clear" w:color="auto" w:fill="auto"/>
            <w:noWrap/>
            <w:vAlign w:val="bottom"/>
            <w:hideMark/>
          </w:tcPr>
          <w:p w14:paraId="47D67600"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723" w:type="dxa"/>
            <w:tcBorders>
              <w:top w:val="nil"/>
              <w:left w:val="nil"/>
              <w:bottom w:val="single" w:sz="4" w:space="0" w:color="auto"/>
              <w:right w:val="single" w:sz="4" w:space="0" w:color="auto"/>
            </w:tcBorders>
            <w:shd w:val="clear" w:color="auto" w:fill="auto"/>
            <w:noWrap/>
            <w:vAlign w:val="bottom"/>
            <w:hideMark/>
          </w:tcPr>
          <w:p w14:paraId="0979A928"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689" w:type="dxa"/>
            <w:tcBorders>
              <w:top w:val="nil"/>
              <w:left w:val="nil"/>
              <w:bottom w:val="single" w:sz="4" w:space="0" w:color="auto"/>
              <w:right w:val="single" w:sz="4" w:space="0" w:color="auto"/>
            </w:tcBorders>
            <w:shd w:val="clear" w:color="auto" w:fill="auto"/>
            <w:noWrap/>
            <w:vAlign w:val="bottom"/>
            <w:hideMark/>
          </w:tcPr>
          <w:p w14:paraId="1B5B2997"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r>
      <w:tr w:rsidR="001040FD" w:rsidRPr="00642D50" w14:paraId="1516B2DD" w14:textId="77777777" w:rsidTr="007305D1">
        <w:trPr>
          <w:trHeight w:val="20"/>
        </w:trPr>
        <w:tc>
          <w:tcPr>
            <w:tcW w:w="2122" w:type="dxa"/>
            <w:gridSpan w:val="2"/>
            <w:vMerge w:val="restart"/>
            <w:tcBorders>
              <w:top w:val="nil"/>
              <w:left w:val="single" w:sz="4" w:space="0" w:color="auto"/>
              <w:bottom w:val="single" w:sz="4" w:space="0" w:color="auto"/>
              <w:right w:val="single" w:sz="4" w:space="0" w:color="auto"/>
            </w:tcBorders>
            <w:shd w:val="clear" w:color="auto" w:fill="auto"/>
            <w:vAlign w:val="center"/>
            <w:hideMark/>
          </w:tcPr>
          <w:p w14:paraId="190AAC55" w14:textId="356E4060" w:rsidR="001040FD" w:rsidRPr="00642D50" w:rsidRDefault="001040FD" w:rsidP="00642D50">
            <w:pPr>
              <w:spacing w:after="0" w:line="480" w:lineRule="auto"/>
              <w:jc w:val="center"/>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Capacitación de técnicas de lavado de manos en el trabajo</w:t>
            </w:r>
          </w:p>
        </w:tc>
        <w:tc>
          <w:tcPr>
            <w:tcW w:w="249" w:type="dxa"/>
            <w:tcBorders>
              <w:top w:val="nil"/>
              <w:left w:val="nil"/>
              <w:bottom w:val="single" w:sz="4" w:space="0" w:color="auto"/>
              <w:right w:val="single" w:sz="4" w:space="0" w:color="auto"/>
            </w:tcBorders>
            <w:shd w:val="clear" w:color="auto" w:fill="auto"/>
            <w:vAlign w:val="center"/>
            <w:hideMark/>
          </w:tcPr>
          <w:p w14:paraId="4981F0ED" w14:textId="77777777" w:rsidR="001040FD" w:rsidRPr="00642D50" w:rsidRDefault="001040FD" w:rsidP="00642D50">
            <w:pPr>
              <w:spacing w:after="0" w:line="480" w:lineRule="auto"/>
              <w:jc w:val="center"/>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P</w:t>
            </w:r>
          </w:p>
        </w:tc>
        <w:tc>
          <w:tcPr>
            <w:tcW w:w="463" w:type="dxa"/>
            <w:tcBorders>
              <w:top w:val="nil"/>
              <w:left w:val="nil"/>
              <w:bottom w:val="single" w:sz="4" w:space="0" w:color="auto"/>
              <w:right w:val="single" w:sz="4" w:space="0" w:color="auto"/>
            </w:tcBorders>
            <w:shd w:val="clear" w:color="auto" w:fill="auto"/>
            <w:noWrap/>
            <w:vAlign w:val="bottom"/>
            <w:hideMark/>
          </w:tcPr>
          <w:p w14:paraId="190488D8"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65" w:type="dxa"/>
            <w:tcBorders>
              <w:top w:val="nil"/>
              <w:left w:val="nil"/>
              <w:bottom w:val="single" w:sz="4" w:space="0" w:color="auto"/>
              <w:right w:val="single" w:sz="4" w:space="0" w:color="auto"/>
            </w:tcBorders>
            <w:shd w:val="clear" w:color="auto" w:fill="auto"/>
            <w:noWrap/>
            <w:vAlign w:val="bottom"/>
            <w:hideMark/>
          </w:tcPr>
          <w:p w14:paraId="5E028AA7"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90" w:type="dxa"/>
            <w:tcBorders>
              <w:top w:val="nil"/>
              <w:left w:val="nil"/>
              <w:bottom w:val="single" w:sz="4" w:space="0" w:color="auto"/>
              <w:right w:val="single" w:sz="4" w:space="0" w:color="auto"/>
            </w:tcBorders>
            <w:shd w:val="clear" w:color="auto" w:fill="auto"/>
            <w:noWrap/>
            <w:vAlign w:val="bottom"/>
            <w:hideMark/>
          </w:tcPr>
          <w:p w14:paraId="228E0DC0"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22" w:type="dxa"/>
            <w:tcBorders>
              <w:top w:val="nil"/>
              <w:left w:val="nil"/>
              <w:bottom w:val="single" w:sz="4" w:space="0" w:color="auto"/>
              <w:right w:val="single" w:sz="4" w:space="0" w:color="auto"/>
            </w:tcBorders>
            <w:shd w:val="clear" w:color="auto" w:fill="auto"/>
            <w:noWrap/>
            <w:vAlign w:val="bottom"/>
            <w:hideMark/>
          </w:tcPr>
          <w:p w14:paraId="3EB23380"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42" w:type="dxa"/>
            <w:tcBorders>
              <w:top w:val="nil"/>
              <w:left w:val="nil"/>
              <w:bottom w:val="single" w:sz="4" w:space="0" w:color="auto"/>
              <w:right w:val="single" w:sz="4" w:space="0" w:color="auto"/>
            </w:tcBorders>
            <w:shd w:val="clear" w:color="auto" w:fill="auto"/>
            <w:noWrap/>
            <w:vAlign w:val="bottom"/>
            <w:hideMark/>
          </w:tcPr>
          <w:p w14:paraId="556E8A8B"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35" w:type="dxa"/>
            <w:tcBorders>
              <w:top w:val="nil"/>
              <w:left w:val="nil"/>
              <w:bottom w:val="single" w:sz="4" w:space="0" w:color="auto"/>
              <w:right w:val="single" w:sz="4" w:space="0" w:color="auto"/>
            </w:tcBorders>
            <w:shd w:val="clear" w:color="auto" w:fill="auto"/>
            <w:noWrap/>
            <w:vAlign w:val="bottom"/>
            <w:hideMark/>
          </w:tcPr>
          <w:p w14:paraId="0CC5D68F"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w:t>
            </w:r>
          </w:p>
        </w:tc>
        <w:tc>
          <w:tcPr>
            <w:tcW w:w="401" w:type="dxa"/>
            <w:tcBorders>
              <w:top w:val="nil"/>
              <w:left w:val="nil"/>
              <w:bottom w:val="single" w:sz="4" w:space="0" w:color="auto"/>
              <w:right w:val="single" w:sz="4" w:space="0" w:color="auto"/>
            </w:tcBorders>
            <w:shd w:val="clear" w:color="auto" w:fill="auto"/>
            <w:noWrap/>
            <w:vAlign w:val="bottom"/>
            <w:hideMark/>
          </w:tcPr>
          <w:p w14:paraId="1CC4DA2F"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04" w:type="dxa"/>
            <w:tcBorders>
              <w:top w:val="nil"/>
              <w:left w:val="nil"/>
              <w:bottom w:val="single" w:sz="4" w:space="0" w:color="auto"/>
              <w:right w:val="single" w:sz="4" w:space="0" w:color="auto"/>
            </w:tcBorders>
            <w:shd w:val="clear" w:color="auto" w:fill="auto"/>
            <w:noWrap/>
            <w:vAlign w:val="bottom"/>
            <w:hideMark/>
          </w:tcPr>
          <w:p w14:paraId="46F2F352"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744" w:type="dxa"/>
            <w:tcBorders>
              <w:top w:val="nil"/>
              <w:left w:val="nil"/>
              <w:bottom w:val="single" w:sz="4" w:space="0" w:color="auto"/>
              <w:right w:val="single" w:sz="4" w:space="0" w:color="auto"/>
            </w:tcBorders>
            <w:shd w:val="clear" w:color="auto" w:fill="auto"/>
            <w:noWrap/>
            <w:vAlign w:val="bottom"/>
            <w:hideMark/>
          </w:tcPr>
          <w:p w14:paraId="716D7E1B"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79" w:type="dxa"/>
            <w:tcBorders>
              <w:top w:val="nil"/>
              <w:left w:val="nil"/>
              <w:bottom w:val="single" w:sz="4" w:space="0" w:color="auto"/>
              <w:right w:val="single" w:sz="4" w:space="0" w:color="auto"/>
            </w:tcBorders>
            <w:shd w:val="clear" w:color="auto" w:fill="auto"/>
            <w:noWrap/>
            <w:vAlign w:val="bottom"/>
            <w:hideMark/>
          </w:tcPr>
          <w:p w14:paraId="108BD28A"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723" w:type="dxa"/>
            <w:tcBorders>
              <w:top w:val="nil"/>
              <w:left w:val="nil"/>
              <w:bottom w:val="single" w:sz="4" w:space="0" w:color="auto"/>
              <w:right w:val="single" w:sz="4" w:space="0" w:color="auto"/>
            </w:tcBorders>
            <w:shd w:val="clear" w:color="auto" w:fill="auto"/>
            <w:noWrap/>
            <w:vAlign w:val="bottom"/>
            <w:hideMark/>
          </w:tcPr>
          <w:p w14:paraId="5F18AE01"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689" w:type="dxa"/>
            <w:tcBorders>
              <w:top w:val="nil"/>
              <w:left w:val="nil"/>
              <w:bottom w:val="single" w:sz="4" w:space="0" w:color="auto"/>
              <w:right w:val="single" w:sz="4" w:space="0" w:color="auto"/>
            </w:tcBorders>
            <w:shd w:val="clear" w:color="auto" w:fill="auto"/>
            <w:noWrap/>
            <w:vAlign w:val="bottom"/>
            <w:hideMark/>
          </w:tcPr>
          <w:p w14:paraId="50D84D34"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r>
      <w:tr w:rsidR="001040FD" w:rsidRPr="00642D50" w14:paraId="30C4D840" w14:textId="77777777" w:rsidTr="007305D1">
        <w:trPr>
          <w:trHeight w:val="20"/>
        </w:trPr>
        <w:tc>
          <w:tcPr>
            <w:tcW w:w="2122" w:type="dxa"/>
            <w:gridSpan w:val="2"/>
            <w:vMerge/>
            <w:tcBorders>
              <w:top w:val="nil"/>
              <w:left w:val="single" w:sz="4" w:space="0" w:color="auto"/>
              <w:bottom w:val="single" w:sz="4" w:space="0" w:color="auto"/>
              <w:right w:val="single" w:sz="4" w:space="0" w:color="auto"/>
            </w:tcBorders>
            <w:vAlign w:val="center"/>
            <w:hideMark/>
          </w:tcPr>
          <w:p w14:paraId="22D87C23"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p>
        </w:tc>
        <w:tc>
          <w:tcPr>
            <w:tcW w:w="249" w:type="dxa"/>
            <w:tcBorders>
              <w:top w:val="nil"/>
              <w:left w:val="nil"/>
              <w:bottom w:val="single" w:sz="4" w:space="0" w:color="auto"/>
              <w:right w:val="single" w:sz="4" w:space="0" w:color="auto"/>
            </w:tcBorders>
            <w:shd w:val="clear" w:color="auto" w:fill="auto"/>
            <w:vAlign w:val="center"/>
            <w:hideMark/>
          </w:tcPr>
          <w:p w14:paraId="661F18DD" w14:textId="77777777" w:rsidR="001040FD" w:rsidRPr="00642D50" w:rsidRDefault="001040FD" w:rsidP="00642D50">
            <w:pPr>
              <w:spacing w:after="0" w:line="480" w:lineRule="auto"/>
              <w:jc w:val="center"/>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E</w:t>
            </w:r>
          </w:p>
        </w:tc>
        <w:tc>
          <w:tcPr>
            <w:tcW w:w="463" w:type="dxa"/>
            <w:tcBorders>
              <w:top w:val="nil"/>
              <w:left w:val="nil"/>
              <w:bottom w:val="single" w:sz="4" w:space="0" w:color="auto"/>
              <w:right w:val="single" w:sz="4" w:space="0" w:color="auto"/>
            </w:tcBorders>
            <w:shd w:val="clear" w:color="auto" w:fill="auto"/>
            <w:noWrap/>
            <w:vAlign w:val="bottom"/>
            <w:hideMark/>
          </w:tcPr>
          <w:p w14:paraId="5209C16F"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65" w:type="dxa"/>
            <w:tcBorders>
              <w:top w:val="nil"/>
              <w:left w:val="nil"/>
              <w:bottom w:val="single" w:sz="4" w:space="0" w:color="auto"/>
              <w:right w:val="single" w:sz="4" w:space="0" w:color="auto"/>
            </w:tcBorders>
            <w:shd w:val="clear" w:color="auto" w:fill="auto"/>
            <w:noWrap/>
            <w:vAlign w:val="bottom"/>
            <w:hideMark/>
          </w:tcPr>
          <w:p w14:paraId="5B4E8F6C"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90" w:type="dxa"/>
            <w:tcBorders>
              <w:top w:val="nil"/>
              <w:left w:val="nil"/>
              <w:bottom w:val="single" w:sz="4" w:space="0" w:color="auto"/>
              <w:right w:val="single" w:sz="4" w:space="0" w:color="auto"/>
            </w:tcBorders>
            <w:shd w:val="clear" w:color="auto" w:fill="auto"/>
            <w:noWrap/>
            <w:vAlign w:val="bottom"/>
            <w:hideMark/>
          </w:tcPr>
          <w:p w14:paraId="6FE102BD"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22" w:type="dxa"/>
            <w:tcBorders>
              <w:top w:val="nil"/>
              <w:left w:val="nil"/>
              <w:bottom w:val="single" w:sz="4" w:space="0" w:color="auto"/>
              <w:right w:val="single" w:sz="4" w:space="0" w:color="auto"/>
            </w:tcBorders>
            <w:shd w:val="clear" w:color="auto" w:fill="auto"/>
            <w:noWrap/>
            <w:vAlign w:val="bottom"/>
            <w:hideMark/>
          </w:tcPr>
          <w:p w14:paraId="26330B11"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42" w:type="dxa"/>
            <w:tcBorders>
              <w:top w:val="nil"/>
              <w:left w:val="nil"/>
              <w:bottom w:val="single" w:sz="4" w:space="0" w:color="auto"/>
              <w:right w:val="single" w:sz="4" w:space="0" w:color="auto"/>
            </w:tcBorders>
            <w:shd w:val="clear" w:color="auto" w:fill="auto"/>
            <w:noWrap/>
            <w:vAlign w:val="bottom"/>
            <w:hideMark/>
          </w:tcPr>
          <w:p w14:paraId="0F3C4F24"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35" w:type="dxa"/>
            <w:tcBorders>
              <w:top w:val="nil"/>
              <w:left w:val="nil"/>
              <w:bottom w:val="single" w:sz="4" w:space="0" w:color="auto"/>
              <w:right w:val="single" w:sz="4" w:space="0" w:color="auto"/>
            </w:tcBorders>
            <w:shd w:val="clear" w:color="auto" w:fill="auto"/>
            <w:noWrap/>
            <w:vAlign w:val="bottom"/>
            <w:hideMark/>
          </w:tcPr>
          <w:p w14:paraId="17B4C1E4"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01" w:type="dxa"/>
            <w:tcBorders>
              <w:top w:val="nil"/>
              <w:left w:val="nil"/>
              <w:bottom w:val="single" w:sz="4" w:space="0" w:color="auto"/>
              <w:right w:val="single" w:sz="4" w:space="0" w:color="auto"/>
            </w:tcBorders>
            <w:shd w:val="clear" w:color="auto" w:fill="auto"/>
            <w:noWrap/>
            <w:vAlign w:val="bottom"/>
            <w:hideMark/>
          </w:tcPr>
          <w:p w14:paraId="0C7F08F2"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04" w:type="dxa"/>
            <w:tcBorders>
              <w:top w:val="nil"/>
              <w:left w:val="nil"/>
              <w:bottom w:val="single" w:sz="4" w:space="0" w:color="auto"/>
              <w:right w:val="single" w:sz="4" w:space="0" w:color="auto"/>
            </w:tcBorders>
            <w:shd w:val="clear" w:color="auto" w:fill="auto"/>
            <w:noWrap/>
            <w:vAlign w:val="bottom"/>
            <w:hideMark/>
          </w:tcPr>
          <w:p w14:paraId="0086D97A"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744" w:type="dxa"/>
            <w:tcBorders>
              <w:top w:val="nil"/>
              <w:left w:val="nil"/>
              <w:bottom w:val="single" w:sz="4" w:space="0" w:color="auto"/>
              <w:right w:val="single" w:sz="4" w:space="0" w:color="auto"/>
            </w:tcBorders>
            <w:shd w:val="clear" w:color="auto" w:fill="auto"/>
            <w:noWrap/>
            <w:vAlign w:val="bottom"/>
            <w:hideMark/>
          </w:tcPr>
          <w:p w14:paraId="5051BB37"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79" w:type="dxa"/>
            <w:tcBorders>
              <w:top w:val="nil"/>
              <w:left w:val="nil"/>
              <w:bottom w:val="single" w:sz="4" w:space="0" w:color="auto"/>
              <w:right w:val="single" w:sz="4" w:space="0" w:color="auto"/>
            </w:tcBorders>
            <w:shd w:val="clear" w:color="auto" w:fill="auto"/>
            <w:noWrap/>
            <w:vAlign w:val="bottom"/>
            <w:hideMark/>
          </w:tcPr>
          <w:p w14:paraId="6A881907"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723" w:type="dxa"/>
            <w:tcBorders>
              <w:top w:val="nil"/>
              <w:left w:val="nil"/>
              <w:bottom w:val="single" w:sz="4" w:space="0" w:color="auto"/>
              <w:right w:val="single" w:sz="4" w:space="0" w:color="auto"/>
            </w:tcBorders>
            <w:shd w:val="clear" w:color="auto" w:fill="auto"/>
            <w:noWrap/>
            <w:vAlign w:val="bottom"/>
            <w:hideMark/>
          </w:tcPr>
          <w:p w14:paraId="02350401"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689" w:type="dxa"/>
            <w:tcBorders>
              <w:top w:val="nil"/>
              <w:left w:val="nil"/>
              <w:bottom w:val="single" w:sz="4" w:space="0" w:color="auto"/>
              <w:right w:val="single" w:sz="4" w:space="0" w:color="auto"/>
            </w:tcBorders>
            <w:shd w:val="clear" w:color="auto" w:fill="auto"/>
            <w:noWrap/>
            <w:vAlign w:val="bottom"/>
            <w:hideMark/>
          </w:tcPr>
          <w:p w14:paraId="46E74167"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r>
      <w:tr w:rsidR="001040FD" w:rsidRPr="00642D50" w14:paraId="743B7CED" w14:textId="77777777" w:rsidTr="007305D1">
        <w:trPr>
          <w:trHeight w:val="20"/>
        </w:trPr>
        <w:tc>
          <w:tcPr>
            <w:tcW w:w="2122" w:type="dxa"/>
            <w:gridSpan w:val="2"/>
            <w:vMerge w:val="restart"/>
            <w:tcBorders>
              <w:top w:val="nil"/>
              <w:left w:val="single" w:sz="4" w:space="0" w:color="auto"/>
              <w:bottom w:val="single" w:sz="4" w:space="0" w:color="auto"/>
              <w:right w:val="single" w:sz="4" w:space="0" w:color="auto"/>
            </w:tcBorders>
            <w:shd w:val="clear" w:color="auto" w:fill="auto"/>
            <w:vAlign w:val="center"/>
            <w:hideMark/>
          </w:tcPr>
          <w:p w14:paraId="0AA8D2D7" w14:textId="1366B7E4" w:rsidR="001040FD" w:rsidRPr="00642D50" w:rsidRDefault="001040FD" w:rsidP="00642D50">
            <w:pPr>
              <w:spacing w:after="0" w:line="480" w:lineRule="auto"/>
              <w:jc w:val="center"/>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Certificación de alimentos de una buena práctica de manufactura</w:t>
            </w:r>
          </w:p>
        </w:tc>
        <w:tc>
          <w:tcPr>
            <w:tcW w:w="249" w:type="dxa"/>
            <w:tcBorders>
              <w:top w:val="nil"/>
              <w:left w:val="nil"/>
              <w:bottom w:val="single" w:sz="4" w:space="0" w:color="auto"/>
              <w:right w:val="single" w:sz="4" w:space="0" w:color="auto"/>
            </w:tcBorders>
            <w:shd w:val="clear" w:color="auto" w:fill="auto"/>
            <w:vAlign w:val="center"/>
            <w:hideMark/>
          </w:tcPr>
          <w:p w14:paraId="09AD2F71" w14:textId="77777777" w:rsidR="001040FD" w:rsidRPr="00642D50" w:rsidRDefault="001040FD" w:rsidP="00642D50">
            <w:pPr>
              <w:spacing w:after="0" w:line="480" w:lineRule="auto"/>
              <w:jc w:val="center"/>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P</w:t>
            </w:r>
          </w:p>
        </w:tc>
        <w:tc>
          <w:tcPr>
            <w:tcW w:w="463" w:type="dxa"/>
            <w:tcBorders>
              <w:top w:val="nil"/>
              <w:left w:val="nil"/>
              <w:bottom w:val="single" w:sz="4" w:space="0" w:color="auto"/>
              <w:right w:val="single" w:sz="4" w:space="0" w:color="auto"/>
            </w:tcBorders>
            <w:shd w:val="clear" w:color="auto" w:fill="auto"/>
            <w:noWrap/>
            <w:vAlign w:val="bottom"/>
            <w:hideMark/>
          </w:tcPr>
          <w:p w14:paraId="5401B168"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65" w:type="dxa"/>
            <w:tcBorders>
              <w:top w:val="nil"/>
              <w:left w:val="nil"/>
              <w:bottom w:val="single" w:sz="4" w:space="0" w:color="auto"/>
              <w:right w:val="single" w:sz="4" w:space="0" w:color="auto"/>
            </w:tcBorders>
            <w:shd w:val="clear" w:color="auto" w:fill="auto"/>
            <w:noWrap/>
            <w:vAlign w:val="bottom"/>
            <w:hideMark/>
          </w:tcPr>
          <w:p w14:paraId="5FFFB4D3"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90" w:type="dxa"/>
            <w:tcBorders>
              <w:top w:val="nil"/>
              <w:left w:val="nil"/>
              <w:bottom w:val="single" w:sz="4" w:space="0" w:color="auto"/>
              <w:right w:val="single" w:sz="4" w:space="0" w:color="auto"/>
            </w:tcBorders>
            <w:shd w:val="clear" w:color="auto" w:fill="auto"/>
            <w:noWrap/>
            <w:vAlign w:val="bottom"/>
            <w:hideMark/>
          </w:tcPr>
          <w:p w14:paraId="6FC8FEE1"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22" w:type="dxa"/>
            <w:tcBorders>
              <w:top w:val="nil"/>
              <w:left w:val="nil"/>
              <w:bottom w:val="single" w:sz="4" w:space="0" w:color="auto"/>
              <w:right w:val="single" w:sz="4" w:space="0" w:color="auto"/>
            </w:tcBorders>
            <w:shd w:val="clear" w:color="auto" w:fill="auto"/>
            <w:noWrap/>
            <w:vAlign w:val="bottom"/>
            <w:hideMark/>
          </w:tcPr>
          <w:p w14:paraId="0CE70417"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42" w:type="dxa"/>
            <w:tcBorders>
              <w:top w:val="nil"/>
              <w:left w:val="nil"/>
              <w:bottom w:val="single" w:sz="4" w:space="0" w:color="auto"/>
              <w:right w:val="single" w:sz="4" w:space="0" w:color="auto"/>
            </w:tcBorders>
            <w:shd w:val="clear" w:color="auto" w:fill="auto"/>
            <w:noWrap/>
            <w:vAlign w:val="bottom"/>
            <w:hideMark/>
          </w:tcPr>
          <w:p w14:paraId="15948DB2"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35" w:type="dxa"/>
            <w:tcBorders>
              <w:top w:val="nil"/>
              <w:left w:val="nil"/>
              <w:bottom w:val="single" w:sz="4" w:space="0" w:color="auto"/>
              <w:right w:val="single" w:sz="4" w:space="0" w:color="auto"/>
            </w:tcBorders>
            <w:shd w:val="clear" w:color="auto" w:fill="auto"/>
            <w:noWrap/>
            <w:vAlign w:val="bottom"/>
            <w:hideMark/>
          </w:tcPr>
          <w:p w14:paraId="7F0CA6FF"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01" w:type="dxa"/>
            <w:tcBorders>
              <w:top w:val="nil"/>
              <w:left w:val="nil"/>
              <w:bottom w:val="single" w:sz="4" w:space="0" w:color="auto"/>
              <w:right w:val="single" w:sz="4" w:space="0" w:color="auto"/>
            </w:tcBorders>
            <w:shd w:val="clear" w:color="auto" w:fill="auto"/>
            <w:noWrap/>
            <w:vAlign w:val="bottom"/>
            <w:hideMark/>
          </w:tcPr>
          <w:p w14:paraId="236F93D4"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04" w:type="dxa"/>
            <w:tcBorders>
              <w:top w:val="nil"/>
              <w:left w:val="nil"/>
              <w:bottom w:val="single" w:sz="4" w:space="0" w:color="auto"/>
              <w:right w:val="single" w:sz="4" w:space="0" w:color="auto"/>
            </w:tcBorders>
            <w:shd w:val="clear" w:color="auto" w:fill="auto"/>
            <w:noWrap/>
            <w:vAlign w:val="bottom"/>
            <w:hideMark/>
          </w:tcPr>
          <w:p w14:paraId="0A86E3FE"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744" w:type="dxa"/>
            <w:tcBorders>
              <w:top w:val="nil"/>
              <w:left w:val="nil"/>
              <w:bottom w:val="single" w:sz="4" w:space="0" w:color="auto"/>
              <w:right w:val="single" w:sz="4" w:space="0" w:color="auto"/>
            </w:tcBorders>
            <w:shd w:val="clear" w:color="auto" w:fill="auto"/>
            <w:noWrap/>
            <w:vAlign w:val="bottom"/>
            <w:hideMark/>
          </w:tcPr>
          <w:p w14:paraId="73E52EAF"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79" w:type="dxa"/>
            <w:tcBorders>
              <w:top w:val="nil"/>
              <w:left w:val="nil"/>
              <w:bottom w:val="single" w:sz="4" w:space="0" w:color="auto"/>
              <w:right w:val="single" w:sz="4" w:space="0" w:color="auto"/>
            </w:tcBorders>
            <w:shd w:val="clear" w:color="auto" w:fill="auto"/>
            <w:noWrap/>
            <w:vAlign w:val="bottom"/>
            <w:hideMark/>
          </w:tcPr>
          <w:p w14:paraId="3A3CDE3E"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723" w:type="dxa"/>
            <w:tcBorders>
              <w:top w:val="nil"/>
              <w:left w:val="nil"/>
              <w:bottom w:val="single" w:sz="4" w:space="0" w:color="auto"/>
              <w:right w:val="single" w:sz="4" w:space="0" w:color="auto"/>
            </w:tcBorders>
            <w:shd w:val="clear" w:color="auto" w:fill="auto"/>
            <w:noWrap/>
            <w:vAlign w:val="bottom"/>
            <w:hideMark/>
          </w:tcPr>
          <w:p w14:paraId="4C26D54D"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689" w:type="dxa"/>
            <w:tcBorders>
              <w:top w:val="nil"/>
              <w:left w:val="nil"/>
              <w:bottom w:val="single" w:sz="4" w:space="0" w:color="auto"/>
              <w:right w:val="single" w:sz="4" w:space="0" w:color="auto"/>
            </w:tcBorders>
            <w:shd w:val="clear" w:color="auto" w:fill="auto"/>
            <w:noWrap/>
            <w:vAlign w:val="bottom"/>
            <w:hideMark/>
          </w:tcPr>
          <w:p w14:paraId="08D1D094"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r>
      <w:tr w:rsidR="001040FD" w:rsidRPr="00642D50" w14:paraId="363ADFD5" w14:textId="77777777" w:rsidTr="007305D1">
        <w:trPr>
          <w:trHeight w:val="20"/>
        </w:trPr>
        <w:tc>
          <w:tcPr>
            <w:tcW w:w="2122" w:type="dxa"/>
            <w:gridSpan w:val="2"/>
            <w:vMerge/>
            <w:tcBorders>
              <w:top w:val="nil"/>
              <w:left w:val="single" w:sz="4" w:space="0" w:color="auto"/>
              <w:bottom w:val="single" w:sz="4" w:space="0" w:color="auto"/>
              <w:right w:val="single" w:sz="4" w:space="0" w:color="auto"/>
            </w:tcBorders>
            <w:vAlign w:val="center"/>
            <w:hideMark/>
          </w:tcPr>
          <w:p w14:paraId="29349506"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p>
        </w:tc>
        <w:tc>
          <w:tcPr>
            <w:tcW w:w="249" w:type="dxa"/>
            <w:tcBorders>
              <w:top w:val="nil"/>
              <w:left w:val="nil"/>
              <w:bottom w:val="single" w:sz="4" w:space="0" w:color="auto"/>
              <w:right w:val="single" w:sz="4" w:space="0" w:color="auto"/>
            </w:tcBorders>
            <w:shd w:val="clear" w:color="auto" w:fill="auto"/>
            <w:vAlign w:val="center"/>
            <w:hideMark/>
          </w:tcPr>
          <w:p w14:paraId="6145C3A5" w14:textId="77777777" w:rsidR="001040FD" w:rsidRPr="00642D50" w:rsidRDefault="001040FD" w:rsidP="00642D50">
            <w:pPr>
              <w:spacing w:after="0" w:line="480" w:lineRule="auto"/>
              <w:jc w:val="center"/>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E</w:t>
            </w:r>
          </w:p>
        </w:tc>
        <w:tc>
          <w:tcPr>
            <w:tcW w:w="463" w:type="dxa"/>
            <w:tcBorders>
              <w:top w:val="nil"/>
              <w:left w:val="nil"/>
              <w:bottom w:val="single" w:sz="4" w:space="0" w:color="auto"/>
              <w:right w:val="single" w:sz="4" w:space="0" w:color="auto"/>
            </w:tcBorders>
            <w:shd w:val="clear" w:color="auto" w:fill="auto"/>
            <w:noWrap/>
            <w:vAlign w:val="bottom"/>
            <w:hideMark/>
          </w:tcPr>
          <w:p w14:paraId="4C6F812F"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65" w:type="dxa"/>
            <w:tcBorders>
              <w:top w:val="nil"/>
              <w:left w:val="nil"/>
              <w:bottom w:val="single" w:sz="4" w:space="0" w:color="auto"/>
              <w:right w:val="single" w:sz="4" w:space="0" w:color="auto"/>
            </w:tcBorders>
            <w:shd w:val="clear" w:color="auto" w:fill="auto"/>
            <w:noWrap/>
            <w:vAlign w:val="bottom"/>
            <w:hideMark/>
          </w:tcPr>
          <w:p w14:paraId="6CBBC5A8"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90" w:type="dxa"/>
            <w:tcBorders>
              <w:top w:val="nil"/>
              <w:left w:val="nil"/>
              <w:bottom w:val="single" w:sz="4" w:space="0" w:color="auto"/>
              <w:right w:val="single" w:sz="4" w:space="0" w:color="auto"/>
            </w:tcBorders>
            <w:shd w:val="clear" w:color="auto" w:fill="auto"/>
            <w:noWrap/>
            <w:vAlign w:val="bottom"/>
            <w:hideMark/>
          </w:tcPr>
          <w:p w14:paraId="7A9AB936"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22" w:type="dxa"/>
            <w:tcBorders>
              <w:top w:val="nil"/>
              <w:left w:val="nil"/>
              <w:bottom w:val="single" w:sz="4" w:space="0" w:color="auto"/>
              <w:right w:val="single" w:sz="4" w:space="0" w:color="auto"/>
            </w:tcBorders>
            <w:shd w:val="clear" w:color="auto" w:fill="auto"/>
            <w:noWrap/>
            <w:vAlign w:val="bottom"/>
            <w:hideMark/>
          </w:tcPr>
          <w:p w14:paraId="1CC03E23"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42" w:type="dxa"/>
            <w:tcBorders>
              <w:top w:val="nil"/>
              <w:left w:val="nil"/>
              <w:bottom w:val="single" w:sz="4" w:space="0" w:color="auto"/>
              <w:right w:val="single" w:sz="4" w:space="0" w:color="auto"/>
            </w:tcBorders>
            <w:shd w:val="clear" w:color="auto" w:fill="auto"/>
            <w:noWrap/>
            <w:vAlign w:val="bottom"/>
            <w:hideMark/>
          </w:tcPr>
          <w:p w14:paraId="161C7F63"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35" w:type="dxa"/>
            <w:tcBorders>
              <w:top w:val="nil"/>
              <w:left w:val="nil"/>
              <w:bottom w:val="single" w:sz="4" w:space="0" w:color="auto"/>
              <w:right w:val="single" w:sz="4" w:space="0" w:color="auto"/>
            </w:tcBorders>
            <w:shd w:val="clear" w:color="auto" w:fill="auto"/>
            <w:noWrap/>
            <w:vAlign w:val="bottom"/>
            <w:hideMark/>
          </w:tcPr>
          <w:p w14:paraId="5E4FB50E"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01" w:type="dxa"/>
            <w:tcBorders>
              <w:top w:val="nil"/>
              <w:left w:val="nil"/>
              <w:bottom w:val="single" w:sz="4" w:space="0" w:color="auto"/>
              <w:right w:val="single" w:sz="4" w:space="0" w:color="auto"/>
            </w:tcBorders>
            <w:shd w:val="clear" w:color="auto" w:fill="auto"/>
            <w:noWrap/>
            <w:vAlign w:val="bottom"/>
            <w:hideMark/>
          </w:tcPr>
          <w:p w14:paraId="32E1CDDA"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04" w:type="dxa"/>
            <w:tcBorders>
              <w:top w:val="nil"/>
              <w:left w:val="nil"/>
              <w:bottom w:val="single" w:sz="4" w:space="0" w:color="auto"/>
              <w:right w:val="single" w:sz="4" w:space="0" w:color="auto"/>
            </w:tcBorders>
            <w:shd w:val="clear" w:color="auto" w:fill="auto"/>
            <w:noWrap/>
            <w:vAlign w:val="bottom"/>
            <w:hideMark/>
          </w:tcPr>
          <w:p w14:paraId="1BA2F006"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744" w:type="dxa"/>
            <w:tcBorders>
              <w:top w:val="nil"/>
              <w:left w:val="nil"/>
              <w:bottom w:val="single" w:sz="4" w:space="0" w:color="auto"/>
              <w:right w:val="single" w:sz="4" w:space="0" w:color="auto"/>
            </w:tcBorders>
            <w:shd w:val="clear" w:color="auto" w:fill="auto"/>
            <w:noWrap/>
            <w:vAlign w:val="bottom"/>
            <w:hideMark/>
          </w:tcPr>
          <w:p w14:paraId="54DEE920"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79" w:type="dxa"/>
            <w:tcBorders>
              <w:top w:val="nil"/>
              <w:left w:val="nil"/>
              <w:bottom w:val="single" w:sz="4" w:space="0" w:color="auto"/>
              <w:right w:val="single" w:sz="4" w:space="0" w:color="auto"/>
            </w:tcBorders>
            <w:shd w:val="clear" w:color="auto" w:fill="auto"/>
            <w:noWrap/>
            <w:vAlign w:val="bottom"/>
            <w:hideMark/>
          </w:tcPr>
          <w:p w14:paraId="06A24D64"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723" w:type="dxa"/>
            <w:tcBorders>
              <w:top w:val="nil"/>
              <w:left w:val="nil"/>
              <w:bottom w:val="single" w:sz="4" w:space="0" w:color="auto"/>
              <w:right w:val="single" w:sz="4" w:space="0" w:color="auto"/>
            </w:tcBorders>
            <w:shd w:val="clear" w:color="auto" w:fill="auto"/>
            <w:noWrap/>
            <w:vAlign w:val="bottom"/>
            <w:hideMark/>
          </w:tcPr>
          <w:p w14:paraId="1B7FA3DC"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689" w:type="dxa"/>
            <w:tcBorders>
              <w:top w:val="nil"/>
              <w:left w:val="nil"/>
              <w:bottom w:val="single" w:sz="4" w:space="0" w:color="auto"/>
              <w:right w:val="single" w:sz="4" w:space="0" w:color="auto"/>
            </w:tcBorders>
            <w:shd w:val="clear" w:color="auto" w:fill="auto"/>
            <w:noWrap/>
            <w:vAlign w:val="bottom"/>
            <w:hideMark/>
          </w:tcPr>
          <w:p w14:paraId="0ABE010C"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r>
      <w:tr w:rsidR="001040FD" w:rsidRPr="00642D50" w14:paraId="26EFA228" w14:textId="77777777" w:rsidTr="007305D1">
        <w:trPr>
          <w:trHeight w:val="20"/>
        </w:trPr>
        <w:tc>
          <w:tcPr>
            <w:tcW w:w="2122" w:type="dxa"/>
            <w:gridSpan w:val="2"/>
            <w:vMerge w:val="restart"/>
            <w:tcBorders>
              <w:top w:val="nil"/>
              <w:left w:val="single" w:sz="4" w:space="0" w:color="auto"/>
              <w:bottom w:val="single" w:sz="4" w:space="0" w:color="auto"/>
              <w:right w:val="single" w:sz="4" w:space="0" w:color="auto"/>
            </w:tcBorders>
            <w:shd w:val="clear" w:color="auto" w:fill="auto"/>
            <w:vAlign w:val="center"/>
            <w:hideMark/>
          </w:tcPr>
          <w:p w14:paraId="0BA9CA3F" w14:textId="0C3AFB56" w:rsidR="001040FD" w:rsidRPr="00642D50" w:rsidRDefault="001040FD" w:rsidP="00642D50">
            <w:pPr>
              <w:spacing w:after="0" w:line="480" w:lineRule="auto"/>
              <w:jc w:val="center"/>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Capacitación de riesgo locativo en caídas al mismo nivel</w:t>
            </w:r>
          </w:p>
        </w:tc>
        <w:tc>
          <w:tcPr>
            <w:tcW w:w="249" w:type="dxa"/>
            <w:tcBorders>
              <w:top w:val="nil"/>
              <w:left w:val="nil"/>
              <w:bottom w:val="single" w:sz="4" w:space="0" w:color="auto"/>
              <w:right w:val="single" w:sz="4" w:space="0" w:color="auto"/>
            </w:tcBorders>
            <w:shd w:val="clear" w:color="auto" w:fill="auto"/>
            <w:vAlign w:val="center"/>
            <w:hideMark/>
          </w:tcPr>
          <w:p w14:paraId="0BC07A87" w14:textId="77777777" w:rsidR="001040FD" w:rsidRPr="00642D50" w:rsidRDefault="001040FD" w:rsidP="00642D50">
            <w:pPr>
              <w:spacing w:after="0" w:line="480" w:lineRule="auto"/>
              <w:jc w:val="center"/>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P</w:t>
            </w:r>
          </w:p>
        </w:tc>
        <w:tc>
          <w:tcPr>
            <w:tcW w:w="463" w:type="dxa"/>
            <w:tcBorders>
              <w:top w:val="nil"/>
              <w:left w:val="nil"/>
              <w:bottom w:val="single" w:sz="4" w:space="0" w:color="auto"/>
              <w:right w:val="single" w:sz="4" w:space="0" w:color="auto"/>
            </w:tcBorders>
            <w:shd w:val="clear" w:color="auto" w:fill="auto"/>
            <w:noWrap/>
            <w:vAlign w:val="bottom"/>
            <w:hideMark/>
          </w:tcPr>
          <w:p w14:paraId="722943E3"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65" w:type="dxa"/>
            <w:tcBorders>
              <w:top w:val="nil"/>
              <w:left w:val="nil"/>
              <w:bottom w:val="single" w:sz="4" w:space="0" w:color="auto"/>
              <w:right w:val="single" w:sz="4" w:space="0" w:color="auto"/>
            </w:tcBorders>
            <w:shd w:val="clear" w:color="auto" w:fill="auto"/>
            <w:noWrap/>
            <w:vAlign w:val="bottom"/>
            <w:hideMark/>
          </w:tcPr>
          <w:p w14:paraId="341E5A2B"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90" w:type="dxa"/>
            <w:tcBorders>
              <w:top w:val="nil"/>
              <w:left w:val="nil"/>
              <w:bottom w:val="single" w:sz="4" w:space="0" w:color="auto"/>
              <w:right w:val="single" w:sz="4" w:space="0" w:color="auto"/>
            </w:tcBorders>
            <w:shd w:val="clear" w:color="auto" w:fill="auto"/>
            <w:noWrap/>
            <w:vAlign w:val="bottom"/>
            <w:hideMark/>
          </w:tcPr>
          <w:p w14:paraId="0B760375"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22" w:type="dxa"/>
            <w:tcBorders>
              <w:top w:val="nil"/>
              <w:left w:val="nil"/>
              <w:bottom w:val="single" w:sz="4" w:space="0" w:color="auto"/>
              <w:right w:val="single" w:sz="4" w:space="0" w:color="auto"/>
            </w:tcBorders>
            <w:shd w:val="clear" w:color="auto" w:fill="auto"/>
            <w:noWrap/>
            <w:vAlign w:val="bottom"/>
            <w:hideMark/>
          </w:tcPr>
          <w:p w14:paraId="496F5F31"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42" w:type="dxa"/>
            <w:tcBorders>
              <w:top w:val="nil"/>
              <w:left w:val="nil"/>
              <w:bottom w:val="single" w:sz="4" w:space="0" w:color="auto"/>
              <w:right w:val="single" w:sz="4" w:space="0" w:color="auto"/>
            </w:tcBorders>
            <w:shd w:val="clear" w:color="auto" w:fill="auto"/>
            <w:noWrap/>
            <w:vAlign w:val="bottom"/>
            <w:hideMark/>
          </w:tcPr>
          <w:p w14:paraId="50A3C3C6"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35" w:type="dxa"/>
            <w:tcBorders>
              <w:top w:val="nil"/>
              <w:left w:val="nil"/>
              <w:bottom w:val="single" w:sz="4" w:space="0" w:color="auto"/>
              <w:right w:val="single" w:sz="4" w:space="0" w:color="auto"/>
            </w:tcBorders>
            <w:shd w:val="clear" w:color="auto" w:fill="auto"/>
            <w:noWrap/>
            <w:vAlign w:val="bottom"/>
            <w:hideMark/>
          </w:tcPr>
          <w:p w14:paraId="359A6F21"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01" w:type="dxa"/>
            <w:tcBorders>
              <w:top w:val="nil"/>
              <w:left w:val="nil"/>
              <w:bottom w:val="single" w:sz="4" w:space="0" w:color="auto"/>
              <w:right w:val="single" w:sz="4" w:space="0" w:color="auto"/>
            </w:tcBorders>
            <w:shd w:val="clear" w:color="auto" w:fill="auto"/>
            <w:noWrap/>
            <w:vAlign w:val="bottom"/>
            <w:hideMark/>
          </w:tcPr>
          <w:p w14:paraId="00A6038F"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04" w:type="dxa"/>
            <w:tcBorders>
              <w:top w:val="nil"/>
              <w:left w:val="nil"/>
              <w:bottom w:val="single" w:sz="4" w:space="0" w:color="auto"/>
              <w:right w:val="single" w:sz="4" w:space="0" w:color="auto"/>
            </w:tcBorders>
            <w:shd w:val="clear" w:color="auto" w:fill="auto"/>
            <w:noWrap/>
            <w:vAlign w:val="bottom"/>
            <w:hideMark/>
          </w:tcPr>
          <w:p w14:paraId="7BE32BC2"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744" w:type="dxa"/>
            <w:tcBorders>
              <w:top w:val="nil"/>
              <w:left w:val="nil"/>
              <w:bottom w:val="single" w:sz="4" w:space="0" w:color="auto"/>
              <w:right w:val="single" w:sz="4" w:space="0" w:color="auto"/>
            </w:tcBorders>
            <w:shd w:val="clear" w:color="auto" w:fill="auto"/>
            <w:noWrap/>
            <w:vAlign w:val="bottom"/>
            <w:hideMark/>
          </w:tcPr>
          <w:p w14:paraId="5512B520"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79" w:type="dxa"/>
            <w:tcBorders>
              <w:top w:val="nil"/>
              <w:left w:val="nil"/>
              <w:bottom w:val="single" w:sz="4" w:space="0" w:color="auto"/>
              <w:right w:val="single" w:sz="4" w:space="0" w:color="auto"/>
            </w:tcBorders>
            <w:shd w:val="clear" w:color="auto" w:fill="auto"/>
            <w:noWrap/>
            <w:vAlign w:val="bottom"/>
            <w:hideMark/>
          </w:tcPr>
          <w:p w14:paraId="49BB778C"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723" w:type="dxa"/>
            <w:tcBorders>
              <w:top w:val="nil"/>
              <w:left w:val="nil"/>
              <w:bottom w:val="single" w:sz="4" w:space="0" w:color="auto"/>
              <w:right w:val="single" w:sz="4" w:space="0" w:color="auto"/>
            </w:tcBorders>
            <w:shd w:val="clear" w:color="auto" w:fill="auto"/>
            <w:noWrap/>
            <w:vAlign w:val="bottom"/>
            <w:hideMark/>
          </w:tcPr>
          <w:p w14:paraId="37E6176B"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689" w:type="dxa"/>
            <w:tcBorders>
              <w:top w:val="nil"/>
              <w:left w:val="nil"/>
              <w:bottom w:val="single" w:sz="4" w:space="0" w:color="auto"/>
              <w:right w:val="single" w:sz="4" w:space="0" w:color="auto"/>
            </w:tcBorders>
            <w:shd w:val="clear" w:color="auto" w:fill="auto"/>
            <w:noWrap/>
            <w:vAlign w:val="bottom"/>
            <w:hideMark/>
          </w:tcPr>
          <w:p w14:paraId="111D2A62"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r>
      <w:tr w:rsidR="001040FD" w:rsidRPr="00642D50" w14:paraId="33999447" w14:textId="77777777" w:rsidTr="007305D1">
        <w:trPr>
          <w:trHeight w:val="20"/>
        </w:trPr>
        <w:tc>
          <w:tcPr>
            <w:tcW w:w="2122" w:type="dxa"/>
            <w:gridSpan w:val="2"/>
            <w:vMerge/>
            <w:tcBorders>
              <w:top w:val="nil"/>
              <w:left w:val="single" w:sz="4" w:space="0" w:color="auto"/>
              <w:bottom w:val="single" w:sz="4" w:space="0" w:color="auto"/>
              <w:right w:val="single" w:sz="4" w:space="0" w:color="auto"/>
            </w:tcBorders>
            <w:vAlign w:val="center"/>
            <w:hideMark/>
          </w:tcPr>
          <w:p w14:paraId="522CA6FB"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p>
        </w:tc>
        <w:tc>
          <w:tcPr>
            <w:tcW w:w="249" w:type="dxa"/>
            <w:tcBorders>
              <w:top w:val="nil"/>
              <w:left w:val="nil"/>
              <w:bottom w:val="single" w:sz="4" w:space="0" w:color="auto"/>
              <w:right w:val="single" w:sz="4" w:space="0" w:color="auto"/>
            </w:tcBorders>
            <w:shd w:val="clear" w:color="auto" w:fill="auto"/>
            <w:vAlign w:val="center"/>
            <w:hideMark/>
          </w:tcPr>
          <w:p w14:paraId="160ECBD8" w14:textId="77777777" w:rsidR="001040FD" w:rsidRPr="00642D50" w:rsidRDefault="001040FD" w:rsidP="00642D50">
            <w:pPr>
              <w:spacing w:after="0" w:line="480" w:lineRule="auto"/>
              <w:jc w:val="center"/>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E</w:t>
            </w:r>
          </w:p>
        </w:tc>
        <w:tc>
          <w:tcPr>
            <w:tcW w:w="463" w:type="dxa"/>
            <w:tcBorders>
              <w:top w:val="nil"/>
              <w:left w:val="nil"/>
              <w:bottom w:val="single" w:sz="4" w:space="0" w:color="auto"/>
              <w:right w:val="single" w:sz="4" w:space="0" w:color="auto"/>
            </w:tcBorders>
            <w:shd w:val="clear" w:color="auto" w:fill="auto"/>
            <w:noWrap/>
            <w:vAlign w:val="bottom"/>
            <w:hideMark/>
          </w:tcPr>
          <w:p w14:paraId="50AEDD15"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65" w:type="dxa"/>
            <w:tcBorders>
              <w:top w:val="nil"/>
              <w:left w:val="nil"/>
              <w:bottom w:val="single" w:sz="4" w:space="0" w:color="auto"/>
              <w:right w:val="single" w:sz="4" w:space="0" w:color="auto"/>
            </w:tcBorders>
            <w:shd w:val="clear" w:color="auto" w:fill="auto"/>
            <w:noWrap/>
            <w:vAlign w:val="bottom"/>
            <w:hideMark/>
          </w:tcPr>
          <w:p w14:paraId="5F6450A2"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90" w:type="dxa"/>
            <w:tcBorders>
              <w:top w:val="nil"/>
              <w:left w:val="nil"/>
              <w:bottom w:val="single" w:sz="4" w:space="0" w:color="auto"/>
              <w:right w:val="single" w:sz="4" w:space="0" w:color="auto"/>
            </w:tcBorders>
            <w:shd w:val="clear" w:color="auto" w:fill="auto"/>
            <w:noWrap/>
            <w:vAlign w:val="bottom"/>
            <w:hideMark/>
          </w:tcPr>
          <w:p w14:paraId="2676472C"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22" w:type="dxa"/>
            <w:tcBorders>
              <w:top w:val="nil"/>
              <w:left w:val="nil"/>
              <w:bottom w:val="single" w:sz="4" w:space="0" w:color="auto"/>
              <w:right w:val="single" w:sz="4" w:space="0" w:color="auto"/>
            </w:tcBorders>
            <w:shd w:val="clear" w:color="auto" w:fill="auto"/>
            <w:noWrap/>
            <w:vAlign w:val="bottom"/>
            <w:hideMark/>
          </w:tcPr>
          <w:p w14:paraId="2295212D"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42" w:type="dxa"/>
            <w:tcBorders>
              <w:top w:val="nil"/>
              <w:left w:val="nil"/>
              <w:bottom w:val="single" w:sz="4" w:space="0" w:color="auto"/>
              <w:right w:val="single" w:sz="4" w:space="0" w:color="auto"/>
            </w:tcBorders>
            <w:shd w:val="clear" w:color="auto" w:fill="auto"/>
            <w:noWrap/>
            <w:vAlign w:val="bottom"/>
            <w:hideMark/>
          </w:tcPr>
          <w:p w14:paraId="4E268C0B"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35" w:type="dxa"/>
            <w:tcBorders>
              <w:top w:val="nil"/>
              <w:left w:val="nil"/>
              <w:bottom w:val="single" w:sz="4" w:space="0" w:color="auto"/>
              <w:right w:val="single" w:sz="4" w:space="0" w:color="auto"/>
            </w:tcBorders>
            <w:shd w:val="clear" w:color="auto" w:fill="auto"/>
            <w:noWrap/>
            <w:vAlign w:val="bottom"/>
            <w:hideMark/>
          </w:tcPr>
          <w:p w14:paraId="37D773E3"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01" w:type="dxa"/>
            <w:tcBorders>
              <w:top w:val="nil"/>
              <w:left w:val="nil"/>
              <w:bottom w:val="single" w:sz="4" w:space="0" w:color="auto"/>
              <w:right w:val="single" w:sz="4" w:space="0" w:color="auto"/>
            </w:tcBorders>
            <w:shd w:val="clear" w:color="auto" w:fill="auto"/>
            <w:noWrap/>
            <w:vAlign w:val="bottom"/>
            <w:hideMark/>
          </w:tcPr>
          <w:p w14:paraId="5F85A8E6"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04" w:type="dxa"/>
            <w:tcBorders>
              <w:top w:val="nil"/>
              <w:left w:val="nil"/>
              <w:bottom w:val="single" w:sz="4" w:space="0" w:color="auto"/>
              <w:right w:val="single" w:sz="4" w:space="0" w:color="auto"/>
            </w:tcBorders>
            <w:shd w:val="clear" w:color="auto" w:fill="auto"/>
            <w:noWrap/>
            <w:vAlign w:val="bottom"/>
            <w:hideMark/>
          </w:tcPr>
          <w:p w14:paraId="25AD6CCD"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744" w:type="dxa"/>
            <w:tcBorders>
              <w:top w:val="nil"/>
              <w:left w:val="nil"/>
              <w:bottom w:val="single" w:sz="4" w:space="0" w:color="auto"/>
              <w:right w:val="single" w:sz="4" w:space="0" w:color="auto"/>
            </w:tcBorders>
            <w:shd w:val="clear" w:color="auto" w:fill="auto"/>
            <w:noWrap/>
            <w:vAlign w:val="bottom"/>
            <w:hideMark/>
          </w:tcPr>
          <w:p w14:paraId="0933C7DF"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79" w:type="dxa"/>
            <w:tcBorders>
              <w:top w:val="nil"/>
              <w:left w:val="nil"/>
              <w:bottom w:val="single" w:sz="4" w:space="0" w:color="auto"/>
              <w:right w:val="single" w:sz="4" w:space="0" w:color="auto"/>
            </w:tcBorders>
            <w:shd w:val="clear" w:color="auto" w:fill="auto"/>
            <w:noWrap/>
            <w:vAlign w:val="bottom"/>
            <w:hideMark/>
          </w:tcPr>
          <w:p w14:paraId="22876FDC"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723" w:type="dxa"/>
            <w:tcBorders>
              <w:top w:val="nil"/>
              <w:left w:val="nil"/>
              <w:bottom w:val="single" w:sz="4" w:space="0" w:color="auto"/>
              <w:right w:val="single" w:sz="4" w:space="0" w:color="auto"/>
            </w:tcBorders>
            <w:shd w:val="clear" w:color="auto" w:fill="auto"/>
            <w:noWrap/>
            <w:vAlign w:val="bottom"/>
            <w:hideMark/>
          </w:tcPr>
          <w:p w14:paraId="40DB0717"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689" w:type="dxa"/>
            <w:tcBorders>
              <w:top w:val="nil"/>
              <w:left w:val="nil"/>
              <w:bottom w:val="single" w:sz="4" w:space="0" w:color="auto"/>
              <w:right w:val="single" w:sz="4" w:space="0" w:color="auto"/>
            </w:tcBorders>
            <w:shd w:val="clear" w:color="auto" w:fill="auto"/>
            <w:noWrap/>
            <w:vAlign w:val="bottom"/>
            <w:hideMark/>
          </w:tcPr>
          <w:p w14:paraId="2DABD1BA"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r>
      <w:tr w:rsidR="001040FD" w:rsidRPr="00642D50" w14:paraId="6EA323BE" w14:textId="77777777" w:rsidTr="007305D1">
        <w:trPr>
          <w:trHeight w:val="20"/>
        </w:trPr>
        <w:tc>
          <w:tcPr>
            <w:tcW w:w="2122" w:type="dxa"/>
            <w:gridSpan w:val="2"/>
            <w:vMerge w:val="restart"/>
            <w:tcBorders>
              <w:top w:val="nil"/>
              <w:left w:val="single" w:sz="4" w:space="0" w:color="auto"/>
              <w:bottom w:val="single" w:sz="4" w:space="0" w:color="auto"/>
              <w:right w:val="single" w:sz="4" w:space="0" w:color="auto"/>
            </w:tcBorders>
            <w:shd w:val="clear" w:color="auto" w:fill="auto"/>
            <w:vAlign w:val="center"/>
            <w:hideMark/>
          </w:tcPr>
          <w:p w14:paraId="25DA3B1D" w14:textId="3489FFD8" w:rsidR="001040FD" w:rsidRPr="00642D50" w:rsidRDefault="001040FD" w:rsidP="00642D50">
            <w:pPr>
              <w:spacing w:after="0" w:line="480" w:lineRule="auto"/>
              <w:jc w:val="center"/>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Capacitación de limpieza y Desinfección de los utensilios de cocina</w:t>
            </w:r>
          </w:p>
        </w:tc>
        <w:tc>
          <w:tcPr>
            <w:tcW w:w="249" w:type="dxa"/>
            <w:tcBorders>
              <w:top w:val="nil"/>
              <w:left w:val="nil"/>
              <w:bottom w:val="single" w:sz="4" w:space="0" w:color="auto"/>
              <w:right w:val="single" w:sz="4" w:space="0" w:color="auto"/>
            </w:tcBorders>
            <w:shd w:val="clear" w:color="auto" w:fill="auto"/>
            <w:vAlign w:val="center"/>
            <w:hideMark/>
          </w:tcPr>
          <w:p w14:paraId="401AA0C6" w14:textId="77777777" w:rsidR="001040FD" w:rsidRPr="00642D50" w:rsidRDefault="001040FD" w:rsidP="00642D50">
            <w:pPr>
              <w:spacing w:after="0" w:line="480" w:lineRule="auto"/>
              <w:jc w:val="center"/>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P</w:t>
            </w:r>
          </w:p>
        </w:tc>
        <w:tc>
          <w:tcPr>
            <w:tcW w:w="463" w:type="dxa"/>
            <w:tcBorders>
              <w:top w:val="nil"/>
              <w:left w:val="nil"/>
              <w:bottom w:val="single" w:sz="4" w:space="0" w:color="auto"/>
              <w:right w:val="single" w:sz="4" w:space="0" w:color="auto"/>
            </w:tcBorders>
            <w:shd w:val="clear" w:color="auto" w:fill="auto"/>
            <w:noWrap/>
            <w:vAlign w:val="bottom"/>
            <w:hideMark/>
          </w:tcPr>
          <w:p w14:paraId="5896B295"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65" w:type="dxa"/>
            <w:tcBorders>
              <w:top w:val="nil"/>
              <w:left w:val="nil"/>
              <w:bottom w:val="single" w:sz="4" w:space="0" w:color="auto"/>
              <w:right w:val="single" w:sz="4" w:space="0" w:color="auto"/>
            </w:tcBorders>
            <w:shd w:val="clear" w:color="auto" w:fill="auto"/>
            <w:noWrap/>
            <w:vAlign w:val="bottom"/>
            <w:hideMark/>
          </w:tcPr>
          <w:p w14:paraId="284DD220"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90" w:type="dxa"/>
            <w:tcBorders>
              <w:top w:val="nil"/>
              <w:left w:val="nil"/>
              <w:bottom w:val="single" w:sz="4" w:space="0" w:color="auto"/>
              <w:right w:val="single" w:sz="4" w:space="0" w:color="auto"/>
            </w:tcBorders>
            <w:shd w:val="clear" w:color="auto" w:fill="auto"/>
            <w:noWrap/>
            <w:vAlign w:val="bottom"/>
            <w:hideMark/>
          </w:tcPr>
          <w:p w14:paraId="4C82E0DA"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22" w:type="dxa"/>
            <w:tcBorders>
              <w:top w:val="nil"/>
              <w:left w:val="nil"/>
              <w:bottom w:val="single" w:sz="4" w:space="0" w:color="auto"/>
              <w:right w:val="single" w:sz="4" w:space="0" w:color="auto"/>
            </w:tcBorders>
            <w:shd w:val="clear" w:color="auto" w:fill="auto"/>
            <w:noWrap/>
            <w:vAlign w:val="bottom"/>
            <w:hideMark/>
          </w:tcPr>
          <w:p w14:paraId="53F8F31F"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42" w:type="dxa"/>
            <w:tcBorders>
              <w:top w:val="nil"/>
              <w:left w:val="nil"/>
              <w:bottom w:val="single" w:sz="4" w:space="0" w:color="auto"/>
              <w:right w:val="single" w:sz="4" w:space="0" w:color="auto"/>
            </w:tcBorders>
            <w:shd w:val="clear" w:color="auto" w:fill="auto"/>
            <w:noWrap/>
            <w:vAlign w:val="bottom"/>
            <w:hideMark/>
          </w:tcPr>
          <w:p w14:paraId="1093C3A2"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35" w:type="dxa"/>
            <w:tcBorders>
              <w:top w:val="nil"/>
              <w:left w:val="nil"/>
              <w:bottom w:val="single" w:sz="4" w:space="0" w:color="auto"/>
              <w:right w:val="single" w:sz="4" w:space="0" w:color="auto"/>
            </w:tcBorders>
            <w:shd w:val="clear" w:color="auto" w:fill="auto"/>
            <w:noWrap/>
            <w:vAlign w:val="bottom"/>
            <w:hideMark/>
          </w:tcPr>
          <w:p w14:paraId="0FC4C963"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01" w:type="dxa"/>
            <w:tcBorders>
              <w:top w:val="nil"/>
              <w:left w:val="nil"/>
              <w:bottom w:val="single" w:sz="4" w:space="0" w:color="auto"/>
              <w:right w:val="single" w:sz="4" w:space="0" w:color="auto"/>
            </w:tcBorders>
            <w:shd w:val="clear" w:color="auto" w:fill="auto"/>
            <w:noWrap/>
            <w:vAlign w:val="bottom"/>
            <w:hideMark/>
          </w:tcPr>
          <w:p w14:paraId="0B6EA2E6"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04" w:type="dxa"/>
            <w:tcBorders>
              <w:top w:val="nil"/>
              <w:left w:val="nil"/>
              <w:bottom w:val="single" w:sz="4" w:space="0" w:color="auto"/>
              <w:right w:val="single" w:sz="4" w:space="0" w:color="auto"/>
            </w:tcBorders>
            <w:shd w:val="clear" w:color="auto" w:fill="auto"/>
            <w:noWrap/>
            <w:vAlign w:val="bottom"/>
            <w:hideMark/>
          </w:tcPr>
          <w:p w14:paraId="2E6C136B"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744" w:type="dxa"/>
            <w:tcBorders>
              <w:top w:val="nil"/>
              <w:left w:val="nil"/>
              <w:bottom w:val="single" w:sz="4" w:space="0" w:color="auto"/>
              <w:right w:val="single" w:sz="4" w:space="0" w:color="auto"/>
            </w:tcBorders>
            <w:shd w:val="clear" w:color="auto" w:fill="auto"/>
            <w:noWrap/>
            <w:vAlign w:val="bottom"/>
            <w:hideMark/>
          </w:tcPr>
          <w:p w14:paraId="0331BCC0"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79" w:type="dxa"/>
            <w:tcBorders>
              <w:top w:val="nil"/>
              <w:left w:val="nil"/>
              <w:bottom w:val="single" w:sz="4" w:space="0" w:color="auto"/>
              <w:right w:val="single" w:sz="4" w:space="0" w:color="auto"/>
            </w:tcBorders>
            <w:shd w:val="clear" w:color="auto" w:fill="auto"/>
            <w:noWrap/>
            <w:vAlign w:val="bottom"/>
            <w:hideMark/>
          </w:tcPr>
          <w:p w14:paraId="2622D32A"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723" w:type="dxa"/>
            <w:tcBorders>
              <w:top w:val="nil"/>
              <w:left w:val="nil"/>
              <w:bottom w:val="single" w:sz="4" w:space="0" w:color="auto"/>
              <w:right w:val="single" w:sz="4" w:space="0" w:color="auto"/>
            </w:tcBorders>
            <w:shd w:val="clear" w:color="auto" w:fill="auto"/>
            <w:noWrap/>
            <w:vAlign w:val="bottom"/>
            <w:hideMark/>
          </w:tcPr>
          <w:p w14:paraId="210BBBB1"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689" w:type="dxa"/>
            <w:tcBorders>
              <w:top w:val="nil"/>
              <w:left w:val="nil"/>
              <w:bottom w:val="single" w:sz="4" w:space="0" w:color="auto"/>
              <w:right w:val="single" w:sz="4" w:space="0" w:color="auto"/>
            </w:tcBorders>
            <w:shd w:val="clear" w:color="auto" w:fill="auto"/>
            <w:noWrap/>
            <w:vAlign w:val="bottom"/>
            <w:hideMark/>
          </w:tcPr>
          <w:p w14:paraId="5A2C4014"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r>
      <w:tr w:rsidR="001040FD" w:rsidRPr="00642D50" w14:paraId="54709EAC" w14:textId="77777777" w:rsidTr="007305D1">
        <w:trPr>
          <w:trHeight w:val="20"/>
        </w:trPr>
        <w:tc>
          <w:tcPr>
            <w:tcW w:w="2122" w:type="dxa"/>
            <w:gridSpan w:val="2"/>
            <w:vMerge/>
            <w:tcBorders>
              <w:top w:val="nil"/>
              <w:left w:val="single" w:sz="4" w:space="0" w:color="auto"/>
              <w:bottom w:val="single" w:sz="4" w:space="0" w:color="auto"/>
              <w:right w:val="single" w:sz="4" w:space="0" w:color="auto"/>
            </w:tcBorders>
            <w:vAlign w:val="center"/>
            <w:hideMark/>
          </w:tcPr>
          <w:p w14:paraId="039F201F"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p>
        </w:tc>
        <w:tc>
          <w:tcPr>
            <w:tcW w:w="249" w:type="dxa"/>
            <w:tcBorders>
              <w:top w:val="nil"/>
              <w:left w:val="nil"/>
              <w:bottom w:val="single" w:sz="4" w:space="0" w:color="auto"/>
              <w:right w:val="single" w:sz="4" w:space="0" w:color="auto"/>
            </w:tcBorders>
            <w:shd w:val="clear" w:color="auto" w:fill="auto"/>
            <w:vAlign w:val="center"/>
            <w:hideMark/>
          </w:tcPr>
          <w:p w14:paraId="0A9FEE8D" w14:textId="77777777" w:rsidR="001040FD" w:rsidRPr="00642D50" w:rsidRDefault="001040FD" w:rsidP="00642D50">
            <w:pPr>
              <w:spacing w:after="0" w:line="480" w:lineRule="auto"/>
              <w:jc w:val="center"/>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E</w:t>
            </w:r>
          </w:p>
        </w:tc>
        <w:tc>
          <w:tcPr>
            <w:tcW w:w="463" w:type="dxa"/>
            <w:tcBorders>
              <w:top w:val="nil"/>
              <w:left w:val="nil"/>
              <w:bottom w:val="single" w:sz="4" w:space="0" w:color="auto"/>
              <w:right w:val="single" w:sz="4" w:space="0" w:color="auto"/>
            </w:tcBorders>
            <w:shd w:val="clear" w:color="auto" w:fill="auto"/>
            <w:noWrap/>
            <w:vAlign w:val="bottom"/>
            <w:hideMark/>
          </w:tcPr>
          <w:p w14:paraId="348F4DEC"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65" w:type="dxa"/>
            <w:tcBorders>
              <w:top w:val="nil"/>
              <w:left w:val="nil"/>
              <w:bottom w:val="single" w:sz="4" w:space="0" w:color="auto"/>
              <w:right w:val="single" w:sz="4" w:space="0" w:color="auto"/>
            </w:tcBorders>
            <w:shd w:val="clear" w:color="auto" w:fill="auto"/>
            <w:noWrap/>
            <w:vAlign w:val="bottom"/>
            <w:hideMark/>
          </w:tcPr>
          <w:p w14:paraId="78AD2123"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90" w:type="dxa"/>
            <w:tcBorders>
              <w:top w:val="nil"/>
              <w:left w:val="nil"/>
              <w:bottom w:val="single" w:sz="4" w:space="0" w:color="auto"/>
              <w:right w:val="single" w:sz="4" w:space="0" w:color="auto"/>
            </w:tcBorders>
            <w:shd w:val="clear" w:color="auto" w:fill="auto"/>
            <w:noWrap/>
            <w:vAlign w:val="bottom"/>
            <w:hideMark/>
          </w:tcPr>
          <w:p w14:paraId="24DD23B8"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22" w:type="dxa"/>
            <w:tcBorders>
              <w:top w:val="nil"/>
              <w:left w:val="nil"/>
              <w:bottom w:val="single" w:sz="4" w:space="0" w:color="auto"/>
              <w:right w:val="single" w:sz="4" w:space="0" w:color="auto"/>
            </w:tcBorders>
            <w:shd w:val="clear" w:color="auto" w:fill="auto"/>
            <w:noWrap/>
            <w:vAlign w:val="bottom"/>
            <w:hideMark/>
          </w:tcPr>
          <w:p w14:paraId="52B001D0"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42" w:type="dxa"/>
            <w:tcBorders>
              <w:top w:val="nil"/>
              <w:left w:val="nil"/>
              <w:bottom w:val="single" w:sz="4" w:space="0" w:color="auto"/>
              <w:right w:val="single" w:sz="4" w:space="0" w:color="auto"/>
            </w:tcBorders>
            <w:shd w:val="clear" w:color="auto" w:fill="auto"/>
            <w:noWrap/>
            <w:vAlign w:val="bottom"/>
            <w:hideMark/>
          </w:tcPr>
          <w:p w14:paraId="45427CB4"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35" w:type="dxa"/>
            <w:tcBorders>
              <w:top w:val="nil"/>
              <w:left w:val="nil"/>
              <w:bottom w:val="single" w:sz="4" w:space="0" w:color="auto"/>
              <w:right w:val="single" w:sz="4" w:space="0" w:color="auto"/>
            </w:tcBorders>
            <w:shd w:val="clear" w:color="auto" w:fill="auto"/>
            <w:noWrap/>
            <w:vAlign w:val="bottom"/>
            <w:hideMark/>
          </w:tcPr>
          <w:p w14:paraId="22B6CDB3"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01" w:type="dxa"/>
            <w:tcBorders>
              <w:top w:val="nil"/>
              <w:left w:val="nil"/>
              <w:bottom w:val="single" w:sz="4" w:space="0" w:color="auto"/>
              <w:right w:val="single" w:sz="4" w:space="0" w:color="auto"/>
            </w:tcBorders>
            <w:shd w:val="clear" w:color="auto" w:fill="auto"/>
            <w:noWrap/>
            <w:vAlign w:val="bottom"/>
            <w:hideMark/>
          </w:tcPr>
          <w:p w14:paraId="59FE0A5E"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04" w:type="dxa"/>
            <w:tcBorders>
              <w:top w:val="nil"/>
              <w:left w:val="nil"/>
              <w:bottom w:val="single" w:sz="4" w:space="0" w:color="auto"/>
              <w:right w:val="single" w:sz="4" w:space="0" w:color="auto"/>
            </w:tcBorders>
            <w:shd w:val="clear" w:color="auto" w:fill="auto"/>
            <w:noWrap/>
            <w:vAlign w:val="bottom"/>
            <w:hideMark/>
          </w:tcPr>
          <w:p w14:paraId="01E096C9"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744" w:type="dxa"/>
            <w:tcBorders>
              <w:top w:val="nil"/>
              <w:left w:val="nil"/>
              <w:bottom w:val="single" w:sz="4" w:space="0" w:color="auto"/>
              <w:right w:val="single" w:sz="4" w:space="0" w:color="auto"/>
            </w:tcBorders>
            <w:shd w:val="clear" w:color="auto" w:fill="auto"/>
            <w:noWrap/>
            <w:vAlign w:val="bottom"/>
            <w:hideMark/>
          </w:tcPr>
          <w:p w14:paraId="2005604F"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79" w:type="dxa"/>
            <w:tcBorders>
              <w:top w:val="nil"/>
              <w:left w:val="nil"/>
              <w:bottom w:val="single" w:sz="4" w:space="0" w:color="auto"/>
              <w:right w:val="single" w:sz="4" w:space="0" w:color="auto"/>
            </w:tcBorders>
            <w:shd w:val="clear" w:color="auto" w:fill="auto"/>
            <w:noWrap/>
            <w:vAlign w:val="bottom"/>
            <w:hideMark/>
          </w:tcPr>
          <w:p w14:paraId="094C6E87"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723" w:type="dxa"/>
            <w:tcBorders>
              <w:top w:val="nil"/>
              <w:left w:val="nil"/>
              <w:bottom w:val="single" w:sz="4" w:space="0" w:color="auto"/>
              <w:right w:val="single" w:sz="4" w:space="0" w:color="auto"/>
            </w:tcBorders>
            <w:shd w:val="clear" w:color="auto" w:fill="auto"/>
            <w:noWrap/>
            <w:vAlign w:val="bottom"/>
            <w:hideMark/>
          </w:tcPr>
          <w:p w14:paraId="5438E185"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689" w:type="dxa"/>
            <w:tcBorders>
              <w:top w:val="nil"/>
              <w:left w:val="nil"/>
              <w:bottom w:val="single" w:sz="4" w:space="0" w:color="auto"/>
              <w:right w:val="single" w:sz="4" w:space="0" w:color="auto"/>
            </w:tcBorders>
            <w:shd w:val="clear" w:color="auto" w:fill="auto"/>
            <w:noWrap/>
            <w:vAlign w:val="bottom"/>
            <w:hideMark/>
          </w:tcPr>
          <w:p w14:paraId="2530992A"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r>
      <w:tr w:rsidR="001040FD" w:rsidRPr="00642D50" w14:paraId="648D56A1" w14:textId="77777777" w:rsidTr="007305D1">
        <w:trPr>
          <w:trHeight w:val="20"/>
        </w:trPr>
        <w:tc>
          <w:tcPr>
            <w:tcW w:w="2122" w:type="dxa"/>
            <w:gridSpan w:val="2"/>
            <w:vMerge w:val="restart"/>
            <w:tcBorders>
              <w:top w:val="nil"/>
              <w:left w:val="single" w:sz="4" w:space="0" w:color="auto"/>
              <w:bottom w:val="single" w:sz="4" w:space="0" w:color="auto"/>
              <w:right w:val="single" w:sz="4" w:space="0" w:color="auto"/>
            </w:tcBorders>
            <w:shd w:val="clear" w:color="auto" w:fill="auto"/>
            <w:vAlign w:val="center"/>
            <w:hideMark/>
          </w:tcPr>
          <w:p w14:paraId="7F841215" w14:textId="2A55F584" w:rsidR="001040FD" w:rsidRPr="00642D50" w:rsidRDefault="001040FD" w:rsidP="00642D50">
            <w:pPr>
              <w:spacing w:after="0" w:line="480" w:lineRule="auto"/>
              <w:jc w:val="center"/>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Capacitación de cómo actuar en caso de incendio en cocina</w:t>
            </w:r>
          </w:p>
        </w:tc>
        <w:tc>
          <w:tcPr>
            <w:tcW w:w="249" w:type="dxa"/>
            <w:tcBorders>
              <w:top w:val="nil"/>
              <w:left w:val="nil"/>
              <w:bottom w:val="single" w:sz="4" w:space="0" w:color="auto"/>
              <w:right w:val="single" w:sz="4" w:space="0" w:color="auto"/>
            </w:tcBorders>
            <w:shd w:val="clear" w:color="auto" w:fill="auto"/>
            <w:vAlign w:val="center"/>
            <w:hideMark/>
          </w:tcPr>
          <w:p w14:paraId="08B6BB86" w14:textId="77777777" w:rsidR="001040FD" w:rsidRPr="00642D50" w:rsidRDefault="001040FD" w:rsidP="00642D50">
            <w:pPr>
              <w:spacing w:after="0" w:line="480" w:lineRule="auto"/>
              <w:jc w:val="center"/>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P</w:t>
            </w:r>
          </w:p>
        </w:tc>
        <w:tc>
          <w:tcPr>
            <w:tcW w:w="463" w:type="dxa"/>
            <w:tcBorders>
              <w:top w:val="nil"/>
              <w:left w:val="nil"/>
              <w:bottom w:val="single" w:sz="4" w:space="0" w:color="auto"/>
              <w:right w:val="single" w:sz="4" w:space="0" w:color="auto"/>
            </w:tcBorders>
            <w:shd w:val="clear" w:color="auto" w:fill="auto"/>
            <w:noWrap/>
            <w:vAlign w:val="bottom"/>
            <w:hideMark/>
          </w:tcPr>
          <w:p w14:paraId="6544BBF3"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65" w:type="dxa"/>
            <w:tcBorders>
              <w:top w:val="nil"/>
              <w:left w:val="nil"/>
              <w:bottom w:val="single" w:sz="4" w:space="0" w:color="auto"/>
              <w:right w:val="single" w:sz="4" w:space="0" w:color="auto"/>
            </w:tcBorders>
            <w:shd w:val="clear" w:color="auto" w:fill="auto"/>
            <w:noWrap/>
            <w:vAlign w:val="bottom"/>
            <w:hideMark/>
          </w:tcPr>
          <w:p w14:paraId="18EB42EE"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90" w:type="dxa"/>
            <w:tcBorders>
              <w:top w:val="nil"/>
              <w:left w:val="nil"/>
              <w:bottom w:val="single" w:sz="4" w:space="0" w:color="auto"/>
              <w:right w:val="single" w:sz="4" w:space="0" w:color="auto"/>
            </w:tcBorders>
            <w:shd w:val="clear" w:color="auto" w:fill="auto"/>
            <w:noWrap/>
            <w:vAlign w:val="bottom"/>
            <w:hideMark/>
          </w:tcPr>
          <w:p w14:paraId="14735C49"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22" w:type="dxa"/>
            <w:tcBorders>
              <w:top w:val="nil"/>
              <w:left w:val="nil"/>
              <w:bottom w:val="single" w:sz="4" w:space="0" w:color="auto"/>
              <w:right w:val="single" w:sz="4" w:space="0" w:color="auto"/>
            </w:tcBorders>
            <w:shd w:val="clear" w:color="auto" w:fill="auto"/>
            <w:noWrap/>
            <w:vAlign w:val="bottom"/>
            <w:hideMark/>
          </w:tcPr>
          <w:p w14:paraId="28A81C5C"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42" w:type="dxa"/>
            <w:tcBorders>
              <w:top w:val="nil"/>
              <w:left w:val="nil"/>
              <w:bottom w:val="single" w:sz="4" w:space="0" w:color="auto"/>
              <w:right w:val="single" w:sz="4" w:space="0" w:color="auto"/>
            </w:tcBorders>
            <w:shd w:val="clear" w:color="auto" w:fill="auto"/>
            <w:noWrap/>
            <w:vAlign w:val="bottom"/>
            <w:hideMark/>
          </w:tcPr>
          <w:p w14:paraId="5454C5F8"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35" w:type="dxa"/>
            <w:tcBorders>
              <w:top w:val="nil"/>
              <w:left w:val="nil"/>
              <w:bottom w:val="single" w:sz="4" w:space="0" w:color="auto"/>
              <w:right w:val="single" w:sz="4" w:space="0" w:color="auto"/>
            </w:tcBorders>
            <w:shd w:val="clear" w:color="auto" w:fill="auto"/>
            <w:noWrap/>
            <w:vAlign w:val="bottom"/>
            <w:hideMark/>
          </w:tcPr>
          <w:p w14:paraId="533B9F0C"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01" w:type="dxa"/>
            <w:tcBorders>
              <w:top w:val="nil"/>
              <w:left w:val="nil"/>
              <w:bottom w:val="single" w:sz="4" w:space="0" w:color="auto"/>
              <w:right w:val="single" w:sz="4" w:space="0" w:color="auto"/>
            </w:tcBorders>
            <w:shd w:val="clear" w:color="auto" w:fill="auto"/>
            <w:noWrap/>
            <w:vAlign w:val="bottom"/>
            <w:hideMark/>
          </w:tcPr>
          <w:p w14:paraId="3151750A"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04" w:type="dxa"/>
            <w:tcBorders>
              <w:top w:val="nil"/>
              <w:left w:val="nil"/>
              <w:bottom w:val="single" w:sz="4" w:space="0" w:color="auto"/>
              <w:right w:val="single" w:sz="4" w:space="0" w:color="auto"/>
            </w:tcBorders>
            <w:shd w:val="clear" w:color="auto" w:fill="auto"/>
            <w:noWrap/>
            <w:vAlign w:val="bottom"/>
            <w:hideMark/>
          </w:tcPr>
          <w:p w14:paraId="1D03C6C5"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744" w:type="dxa"/>
            <w:tcBorders>
              <w:top w:val="nil"/>
              <w:left w:val="nil"/>
              <w:bottom w:val="single" w:sz="4" w:space="0" w:color="auto"/>
              <w:right w:val="single" w:sz="4" w:space="0" w:color="auto"/>
            </w:tcBorders>
            <w:shd w:val="clear" w:color="auto" w:fill="auto"/>
            <w:noWrap/>
            <w:vAlign w:val="bottom"/>
            <w:hideMark/>
          </w:tcPr>
          <w:p w14:paraId="34ED27A4"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79" w:type="dxa"/>
            <w:tcBorders>
              <w:top w:val="nil"/>
              <w:left w:val="nil"/>
              <w:bottom w:val="single" w:sz="4" w:space="0" w:color="auto"/>
              <w:right w:val="single" w:sz="4" w:space="0" w:color="auto"/>
            </w:tcBorders>
            <w:shd w:val="clear" w:color="auto" w:fill="auto"/>
            <w:noWrap/>
            <w:vAlign w:val="bottom"/>
            <w:hideMark/>
          </w:tcPr>
          <w:p w14:paraId="0916A1A3"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723" w:type="dxa"/>
            <w:tcBorders>
              <w:top w:val="nil"/>
              <w:left w:val="nil"/>
              <w:bottom w:val="single" w:sz="4" w:space="0" w:color="auto"/>
              <w:right w:val="single" w:sz="4" w:space="0" w:color="auto"/>
            </w:tcBorders>
            <w:shd w:val="clear" w:color="auto" w:fill="auto"/>
            <w:noWrap/>
            <w:vAlign w:val="bottom"/>
            <w:hideMark/>
          </w:tcPr>
          <w:p w14:paraId="4443A2A3"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689" w:type="dxa"/>
            <w:tcBorders>
              <w:top w:val="nil"/>
              <w:left w:val="nil"/>
              <w:bottom w:val="single" w:sz="4" w:space="0" w:color="auto"/>
              <w:right w:val="single" w:sz="4" w:space="0" w:color="auto"/>
            </w:tcBorders>
            <w:shd w:val="clear" w:color="auto" w:fill="auto"/>
            <w:noWrap/>
            <w:vAlign w:val="bottom"/>
            <w:hideMark/>
          </w:tcPr>
          <w:p w14:paraId="71C3186F"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r>
      <w:tr w:rsidR="001040FD" w:rsidRPr="00642D50" w14:paraId="60E51194" w14:textId="77777777" w:rsidTr="007305D1">
        <w:trPr>
          <w:trHeight w:val="20"/>
        </w:trPr>
        <w:tc>
          <w:tcPr>
            <w:tcW w:w="2122" w:type="dxa"/>
            <w:gridSpan w:val="2"/>
            <w:vMerge/>
            <w:tcBorders>
              <w:top w:val="nil"/>
              <w:left w:val="single" w:sz="4" w:space="0" w:color="auto"/>
              <w:bottom w:val="single" w:sz="4" w:space="0" w:color="auto"/>
              <w:right w:val="single" w:sz="4" w:space="0" w:color="auto"/>
            </w:tcBorders>
            <w:vAlign w:val="center"/>
            <w:hideMark/>
          </w:tcPr>
          <w:p w14:paraId="1D414584"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p>
        </w:tc>
        <w:tc>
          <w:tcPr>
            <w:tcW w:w="249" w:type="dxa"/>
            <w:tcBorders>
              <w:top w:val="nil"/>
              <w:left w:val="nil"/>
              <w:bottom w:val="single" w:sz="4" w:space="0" w:color="auto"/>
              <w:right w:val="single" w:sz="4" w:space="0" w:color="auto"/>
            </w:tcBorders>
            <w:shd w:val="clear" w:color="auto" w:fill="auto"/>
            <w:vAlign w:val="center"/>
            <w:hideMark/>
          </w:tcPr>
          <w:p w14:paraId="6C14A96C" w14:textId="77777777" w:rsidR="001040FD" w:rsidRPr="00642D50" w:rsidRDefault="001040FD" w:rsidP="00642D50">
            <w:pPr>
              <w:spacing w:after="0" w:line="480" w:lineRule="auto"/>
              <w:jc w:val="center"/>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E</w:t>
            </w:r>
          </w:p>
        </w:tc>
        <w:tc>
          <w:tcPr>
            <w:tcW w:w="463" w:type="dxa"/>
            <w:tcBorders>
              <w:top w:val="nil"/>
              <w:left w:val="nil"/>
              <w:bottom w:val="single" w:sz="4" w:space="0" w:color="auto"/>
              <w:right w:val="single" w:sz="4" w:space="0" w:color="auto"/>
            </w:tcBorders>
            <w:shd w:val="clear" w:color="auto" w:fill="auto"/>
            <w:noWrap/>
            <w:vAlign w:val="bottom"/>
            <w:hideMark/>
          </w:tcPr>
          <w:p w14:paraId="6FB49795"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65" w:type="dxa"/>
            <w:tcBorders>
              <w:top w:val="nil"/>
              <w:left w:val="nil"/>
              <w:bottom w:val="single" w:sz="4" w:space="0" w:color="auto"/>
              <w:right w:val="single" w:sz="4" w:space="0" w:color="auto"/>
            </w:tcBorders>
            <w:shd w:val="clear" w:color="auto" w:fill="auto"/>
            <w:noWrap/>
            <w:vAlign w:val="bottom"/>
            <w:hideMark/>
          </w:tcPr>
          <w:p w14:paraId="7E281900"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90" w:type="dxa"/>
            <w:tcBorders>
              <w:top w:val="nil"/>
              <w:left w:val="nil"/>
              <w:bottom w:val="single" w:sz="4" w:space="0" w:color="auto"/>
              <w:right w:val="single" w:sz="4" w:space="0" w:color="auto"/>
            </w:tcBorders>
            <w:shd w:val="clear" w:color="auto" w:fill="auto"/>
            <w:noWrap/>
            <w:vAlign w:val="bottom"/>
            <w:hideMark/>
          </w:tcPr>
          <w:p w14:paraId="6354082A"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22" w:type="dxa"/>
            <w:tcBorders>
              <w:top w:val="nil"/>
              <w:left w:val="nil"/>
              <w:bottom w:val="single" w:sz="4" w:space="0" w:color="auto"/>
              <w:right w:val="single" w:sz="4" w:space="0" w:color="auto"/>
            </w:tcBorders>
            <w:shd w:val="clear" w:color="auto" w:fill="auto"/>
            <w:noWrap/>
            <w:vAlign w:val="bottom"/>
            <w:hideMark/>
          </w:tcPr>
          <w:p w14:paraId="29CA1424"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42" w:type="dxa"/>
            <w:tcBorders>
              <w:top w:val="nil"/>
              <w:left w:val="nil"/>
              <w:bottom w:val="single" w:sz="4" w:space="0" w:color="auto"/>
              <w:right w:val="single" w:sz="4" w:space="0" w:color="auto"/>
            </w:tcBorders>
            <w:shd w:val="clear" w:color="auto" w:fill="auto"/>
            <w:noWrap/>
            <w:vAlign w:val="bottom"/>
            <w:hideMark/>
          </w:tcPr>
          <w:p w14:paraId="48737D99"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35" w:type="dxa"/>
            <w:tcBorders>
              <w:top w:val="nil"/>
              <w:left w:val="nil"/>
              <w:bottom w:val="single" w:sz="4" w:space="0" w:color="auto"/>
              <w:right w:val="single" w:sz="4" w:space="0" w:color="auto"/>
            </w:tcBorders>
            <w:shd w:val="clear" w:color="auto" w:fill="auto"/>
            <w:noWrap/>
            <w:vAlign w:val="bottom"/>
            <w:hideMark/>
          </w:tcPr>
          <w:p w14:paraId="11A62C3A"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01" w:type="dxa"/>
            <w:tcBorders>
              <w:top w:val="nil"/>
              <w:left w:val="nil"/>
              <w:bottom w:val="single" w:sz="4" w:space="0" w:color="auto"/>
              <w:right w:val="single" w:sz="4" w:space="0" w:color="auto"/>
            </w:tcBorders>
            <w:shd w:val="clear" w:color="auto" w:fill="auto"/>
            <w:noWrap/>
            <w:vAlign w:val="bottom"/>
            <w:hideMark/>
          </w:tcPr>
          <w:p w14:paraId="2EFB7826"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04" w:type="dxa"/>
            <w:tcBorders>
              <w:top w:val="nil"/>
              <w:left w:val="nil"/>
              <w:bottom w:val="single" w:sz="4" w:space="0" w:color="auto"/>
              <w:right w:val="single" w:sz="4" w:space="0" w:color="auto"/>
            </w:tcBorders>
            <w:shd w:val="clear" w:color="auto" w:fill="auto"/>
            <w:noWrap/>
            <w:vAlign w:val="bottom"/>
            <w:hideMark/>
          </w:tcPr>
          <w:p w14:paraId="003D23CC"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744" w:type="dxa"/>
            <w:tcBorders>
              <w:top w:val="nil"/>
              <w:left w:val="nil"/>
              <w:bottom w:val="single" w:sz="4" w:space="0" w:color="auto"/>
              <w:right w:val="single" w:sz="4" w:space="0" w:color="auto"/>
            </w:tcBorders>
            <w:shd w:val="clear" w:color="auto" w:fill="auto"/>
            <w:noWrap/>
            <w:vAlign w:val="bottom"/>
            <w:hideMark/>
          </w:tcPr>
          <w:p w14:paraId="4493025B"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79" w:type="dxa"/>
            <w:tcBorders>
              <w:top w:val="nil"/>
              <w:left w:val="nil"/>
              <w:bottom w:val="single" w:sz="4" w:space="0" w:color="auto"/>
              <w:right w:val="single" w:sz="4" w:space="0" w:color="auto"/>
            </w:tcBorders>
            <w:shd w:val="clear" w:color="auto" w:fill="auto"/>
            <w:noWrap/>
            <w:vAlign w:val="bottom"/>
            <w:hideMark/>
          </w:tcPr>
          <w:p w14:paraId="56CE2E35"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723" w:type="dxa"/>
            <w:tcBorders>
              <w:top w:val="nil"/>
              <w:left w:val="nil"/>
              <w:bottom w:val="single" w:sz="4" w:space="0" w:color="auto"/>
              <w:right w:val="single" w:sz="4" w:space="0" w:color="auto"/>
            </w:tcBorders>
            <w:shd w:val="clear" w:color="auto" w:fill="auto"/>
            <w:noWrap/>
            <w:vAlign w:val="bottom"/>
            <w:hideMark/>
          </w:tcPr>
          <w:p w14:paraId="3ECF849D"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689" w:type="dxa"/>
            <w:tcBorders>
              <w:top w:val="nil"/>
              <w:left w:val="nil"/>
              <w:bottom w:val="single" w:sz="4" w:space="0" w:color="auto"/>
              <w:right w:val="single" w:sz="4" w:space="0" w:color="auto"/>
            </w:tcBorders>
            <w:shd w:val="clear" w:color="auto" w:fill="auto"/>
            <w:noWrap/>
            <w:vAlign w:val="bottom"/>
            <w:hideMark/>
          </w:tcPr>
          <w:p w14:paraId="3A1F6150"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r>
      <w:tr w:rsidR="001040FD" w:rsidRPr="00642D50" w14:paraId="7D9E2A4A" w14:textId="77777777" w:rsidTr="007305D1">
        <w:trPr>
          <w:trHeight w:val="20"/>
        </w:trPr>
        <w:tc>
          <w:tcPr>
            <w:tcW w:w="2122" w:type="dxa"/>
            <w:gridSpan w:val="2"/>
            <w:vMerge w:val="restart"/>
            <w:tcBorders>
              <w:top w:val="nil"/>
              <w:left w:val="single" w:sz="4" w:space="0" w:color="auto"/>
              <w:bottom w:val="single" w:sz="4" w:space="0" w:color="auto"/>
              <w:right w:val="single" w:sz="4" w:space="0" w:color="auto"/>
            </w:tcBorders>
            <w:shd w:val="clear" w:color="auto" w:fill="auto"/>
            <w:vAlign w:val="center"/>
            <w:hideMark/>
          </w:tcPr>
          <w:p w14:paraId="4EE03A99" w14:textId="77777777" w:rsidR="001040FD" w:rsidRPr="00642D50" w:rsidRDefault="001040FD" w:rsidP="00642D50">
            <w:pPr>
              <w:spacing w:after="0" w:line="480" w:lineRule="auto"/>
              <w:jc w:val="center"/>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xml:space="preserve">Capacitación sobre reporte de </w:t>
            </w:r>
            <w:r w:rsidRPr="00642D50">
              <w:rPr>
                <w:rFonts w:ascii="Times New Roman" w:eastAsia="Times New Roman" w:hAnsi="Times New Roman" w:cs="Times New Roman"/>
                <w:color w:val="000000"/>
                <w:sz w:val="24"/>
                <w:szCs w:val="24"/>
                <w:lang w:eastAsia="es-CO"/>
              </w:rPr>
              <w:lastRenderedPageBreak/>
              <w:t xml:space="preserve">actos y condiciones inseguras </w:t>
            </w:r>
          </w:p>
        </w:tc>
        <w:tc>
          <w:tcPr>
            <w:tcW w:w="249" w:type="dxa"/>
            <w:tcBorders>
              <w:top w:val="nil"/>
              <w:left w:val="nil"/>
              <w:bottom w:val="single" w:sz="4" w:space="0" w:color="auto"/>
              <w:right w:val="single" w:sz="4" w:space="0" w:color="auto"/>
            </w:tcBorders>
            <w:shd w:val="clear" w:color="auto" w:fill="auto"/>
            <w:vAlign w:val="center"/>
            <w:hideMark/>
          </w:tcPr>
          <w:p w14:paraId="0B34E5A3" w14:textId="77777777" w:rsidR="001040FD" w:rsidRPr="00642D50" w:rsidRDefault="001040FD" w:rsidP="00642D50">
            <w:pPr>
              <w:spacing w:after="0" w:line="480" w:lineRule="auto"/>
              <w:jc w:val="center"/>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lastRenderedPageBreak/>
              <w:t>P</w:t>
            </w:r>
          </w:p>
        </w:tc>
        <w:tc>
          <w:tcPr>
            <w:tcW w:w="463" w:type="dxa"/>
            <w:tcBorders>
              <w:top w:val="nil"/>
              <w:left w:val="nil"/>
              <w:bottom w:val="single" w:sz="4" w:space="0" w:color="auto"/>
              <w:right w:val="single" w:sz="4" w:space="0" w:color="auto"/>
            </w:tcBorders>
            <w:shd w:val="clear" w:color="auto" w:fill="auto"/>
            <w:noWrap/>
            <w:vAlign w:val="bottom"/>
            <w:hideMark/>
          </w:tcPr>
          <w:p w14:paraId="075A60D4"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65" w:type="dxa"/>
            <w:tcBorders>
              <w:top w:val="nil"/>
              <w:left w:val="nil"/>
              <w:bottom w:val="single" w:sz="4" w:space="0" w:color="auto"/>
              <w:right w:val="single" w:sz="4" w:space="0" w:color="auto"/>
            </w:tcBorders>
            <w:shd w:val="clear" w:color="auto" w:fill="auto"/>
            <w:noWrap/>
            <w:vAlign w:val="bottom"/>
            <w:hideMark/>
          </w:tcPr>
          <w:p w14:paraId="31416ADA"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90" w:type="dxa"/>
            <w:tcBorders>
              <w:top w:val="nil"/>
              <w:left w:val="nil"/>
              <w:bottom w:val="single" w:sz="4" w:space="0" w:color="auto"/>
              <w:right w:val="single" w:sz="4" w:space="0" w:color="auto"/>
            </w:tcBorders>
            <w:shd w:val="clear" w:color="auto" w:fill="auto"/>
            <w:noWrap/>
            <w:vAlign w:val="bottom"/>
            <w:hideMark/>
          </w:tcPr>
          <w:p w14:paraId="35ACEBC3"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22" w:type="dxa"/>
            <w:tcBorders>
              <w:top w:val="nil"/>
              <w:left w:val="nil"/>
              <w:bottom w:val="single" w:sz="4" w:space="0" w:color="auto"/>
              <w:right w:val="single" w:sz="4" w:space="0" w:color="auto"/>
            </w:tcBorders>
            <w:shd w:val="clear" w:color="auto" w:fill="auto"/>
            <w:noWrap/>
            <w:vAlign w:val="bottom"/>
            <w:hideMark/>
          </w:tcPr>
          <w:p w14:paraId="45DD6504"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42" w:type="dxa"/>
            <w:tcBorders>
              <w:top w:val="nil"/>
              <w:left w:val="nil"/>
              <w:bottom w:val="single" w:sz="4" w:space="0" w:color="auto"/>
              <w:right w:val="single" w:sz="4" w:space="0" w:color="auto"/>
            </w:tcBorders>
            <w:shd w:val="clear" w:color="auto" w:fill="auto"/>
            <w:noWrap/>
            <w:vAlign w:val="bottom"/>
            <w:hideMark/>
          </w:tcPr>
          <w:p w14:paraId="597927BD"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35" w:type="dxa"/>
            <w:tcBorders>
              <w:top w:val="nil"/>
              <w:left w:val="nil"/>
              <w:bottom w:val="single" w:sz="4" w:space="0" w:color="auto"/>
              <w:right w:val="single" w:sz="4" w:space="0" w:color="auto"/>
            </w:tcBorders>
            <w:shd w:val="clear" w:color="auto" w:fill="auto"/>
            <w:noWrap/>
            <w:vAlign w:val="bottom"/>
            <w:hideMark/>
          </w:tcPr>
          <w:p w14:paraId="17F65CF9"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01" w:type="dxa"/>
            <w:tcBorders>
              <w:top w:val="nil"/>
              <w:left w:val="nil"/>
              <w:bottom w:val="single" w:sz="4" w:space="0" w:color="auto"/>
              <w:right w:val="single" w:sz="4" w:space="0" w:color="auto"/>
            </w:tcBorders>
            <w:shd w:val="clear" w:color="auto" w:fill="auto"/>
            <w:noWrap/>
            <w:vAlign w:val="bottom"/>
            <w:hideMark/>
          </w:tcPr>
          <w:p w14:paraId="615971BB"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04" w:type="dxa"/>
            <w:tcBorders>
              <w:top w:val="nil"/>
              <w:left w:val="nil"/>
              <w:bottom w:val="single" w:sz="4" w:space="0" w:color="auto"/>
              <w:right w:val="single" w:sz="4" w:space="0" w:color="auto"/>
            </w:tcBorders>
            <w:shd w:val="clear" w:color="auto" w:fill="auto"/>
            <w:noWrap/>
            <w:vAlign w:val="bottom"/>
            <w:hideMark/>
          </w:tcPr>
          <w:p w14:paraId="3F6CF265"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744" w:type="dxa"/>
            <w:tcBorders>
              <w:top w:val="nil"/>
              <w:left w:val="nil"/>
              <w:bottom w:val="single" w:sz="4" w:space="0" w:color="auto"/>
              <w:right w:val="single" w:sz="4" w:space="0" w:color="auto"/>
            </w:tcBorders>
            <w:shd w:val="clear" w:color="auto" w:fill="auto"/>
            <w:noWrap/>
            <w:vAlign w:val="bottom"/>
            <w:hideMark/>
          </w:tcPr>
          <w:p w14:paraId="519BCFE7"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79" w:type="dxa"/>
            <w:tcBorders>
              <w:top w:val="nil"/>
              <w:left w:val="nil"/>
              <w:bottom w:val="single" w:sz="4" w:space="0" w:color="auto"/>
              <w:right w:val="single" w:sz="4" w:space="0" w:color="auto"/>
            </w:tcBorders>
            <w:shd w:val="clear" w:color="auto" w:fill="auto"/>
            <w:noWrap/>
            <w:vAlign w:val="bottom"/>
            <w:hideMark/>
          </w:tcPr>
          <w:p w14:paraId="6183A822"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723" w:type="dxa"/>
            <w:tcBorders>
              <w:top w:val="nil"/>
              <w:left w:val="nil"/>
              <w:bottom w:val="single" w:sz="4" w:space="0" w:color="auto"/>
              <w:right w:val="single" w:sz="4" w:space="0" w:color="auto"/>
            </w:tcBorders>
            <w:shd w:val="clear" w:color="auto" w:fill="auto"/>
            <w:noWrap/>
            <w:vAlign w:val="bottom"/>
            <w:hideMark/>
          </w:tcPr>
          <w:p w14:paraId="12D60AAE"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689" w:type="dxa"/>
            <w:tcBorders>
              <w:top w:val="nil"/>
              <w:left w:val="nil"/>
              <w:bottom w:val="single" w:sz="4" w:space="0" w:color="auto"/>
              <w:right w:val="single" w:sz="4" w:space="0" w:color="auto"/>
            </w:tcBorders>
            <w:shd w:val="clear" w:color="auto" w:fill="auto"/>
            <w:noWrap/>
            <w:vAlign w:val="bottom"/>
            <w:hideMark/>
          </w:tcPr>
          <w:p w14:paraId="38645F06"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r>
      <w:tr w:rsidR="001040FD" w:rsidRPr="00642D50" w14:paraId="0532CC3E" w14:textId="77777777" w:rsidTr="007305D1">
        <w:trPr>
          <w:trHeight w:val="20"/>
        </w:trPr>
        <w:tc>
          <w:tcPr>
            <w:tcW w:w="2122" w:type="dxa"/>
            <w:gridSpan w:val="2"/>
            <w:vMerge/>
            <w:tcBorders>
              <w:top w:val="nil"/>
              <w:left w:val="single" w:sz="4" w:space="0" w:color="auto"/>
              <w:bottom w:val="single" w:sz="4" w:space="0" w:color="auto"/>
              <w:right w:val="single" w:sz="4" w:space="0" w:color="auto"/>
            </w:tcBorders>
            <w:vAlign w:val="center"/>
            <w:hideMark/>
          </w:tcPr>
          <w:p w14:paraId="37C9532B"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p>
        </w:tc>
        <w:tc>
          <w:tcPr>
            <w:tcW w:w="249" w:type="dxa"/>
            <w:tcBorders>
              <w:top w:val="nil"/>
              <w:left w:val="nil"/>
              <w:bottom w:val="single" w:sz="4" w:space="0" w:color="auto"/>
              <w:right w:val="single" w:sz="4" w:space="0" w:color="auto"/>
            </w:tcBorders>
            <w:shd w:val="clear" w:color="auto" w:fill="auto"/>
            <w:vAlign w:val="center"/>
            <w:hideMark/>
          </w:tcPr>
          <w:p w14:paraId="41885CE2" w14:textId="77777777" w:rsidR="001040FD" w:rsidRPr="00642D50" w:rsidRDefault="001040FD" w:rsidP="00642D50">
            <w:pPr>
              <w:spacing w:after="0" w:line="480" w:lineRule="auto"/>
              <w:jc w:val="center"/>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E</w:t>
            </w:r>
          </w:p>
        </w:tc>
        <w:tc>
          <w:tcPr>
            <w:tcW w:w="463" w:type="dxa"/>
            <w:tcBorders>
              <w:top w:val="nil"/>
              <w:left w:val="nil"/>
              <w:bottom w:val="single" w:sz="4" w:space="0" w:color="auto"/>
              <w:right w:val="single" w:sz="4" w:space="0" w:color="auto"/>
            </w:tcBorders>
            <w:shd w:val="clear" w:color="auto" w:fill="auto"/>
            <w:noWrap/>
            <w:vAlign w:val="bottom"/>
            <w:hideMark/>
          </w:tcPr>
          <w:p w14:paraId="27600FC9"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65" w:type="dxa"/>
            <w:tcBorders>
              <w:top w:val="nil"/>
              <w:left w:val="nil"/>
              <w:bottom w:val="single" w:sz="4" w:space="0" w:color="auto"/>
              <w:right w:val="single" w:sz="4" w:space="0" w:color="auto"/>
            </w:tcBorders>
            <w:shd w:val="clear" w:color="auto" w:fill="auto"/>
            <w:noWrap/>
            <w:vAlign w:val="bottom"/>
            <w:hideMark/>
          </w:tcPr>
          <w:p w14:paraId="2B4A6903"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90" w:type="dxa"/>
            <w:tcBorders>
              <w:top w:val="nil"/>
              <w:left w:val="nil"/>
              <w:bottom w:val="single" w:sz="4" w:space="0" w:color="auto"/>
              <w:right w:val="single" w:sz="4" w:space="0" w:color="auto"/>
            </w:tcBorders>
            <w:shd w:val="clear" w:color="auto" w:fill="auto"/>
            <w:noWrap/>
            <w:vAlign w:val="bottom"/>
            <w:hideMark/>
          </w:tcPr>
          <w:p w14:paraId="60AB6D82"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22" w:type="dxa"/>
            <w:tcBorders>
              <w:top w:val="nil"/>
              <w:left w:val="nil"/>
              <w:bottom w:val="single" w:sz="4" w:space="0" w:color="auto"/>
              <w:right w:val="single" w:sz="4" w:space="0" w:color="auto"/>
            </w:tcBorders>
            <w:shd w:val="clear" w:color="auto" w:fill="auto"/>
            <w:noWrap/>
            <w:vAlign w:val="bottom"/>
            <w:hideMark/>
          </w:tcPr>
          <w:p w14:paraId="2B94F0C4"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42" w:type="dxa"/>
            <w:tcBorders>
              <w:top w:val="nil"/>
              <w:left w:val="nil"/>
              <w:bottom w:val="single" w:sz="4" w:space="0" w:color="auto"/>
              <w:right w:val="single" w:sz="4" w:space="0" w:color="auto"/>
            </w:tcBorders>
            <w:shd w:val="clear" w:color="auto" w:fill="auto"/>
            <w:noWrap/>
            <w:vAlign w:val="bottom"/>
            <w:hideMark/>
          </w:tcPr>
          <w:p w14:paraId="0BE54F32"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35" w:type="dxa"/>
            <w:tcBorders>
              <w:top w:val="nil"/>
              <w:left w:val="nil"/>
              <w:bottom w:val="single" w:sz="4" w:space="0" w:color="auto"/>
              <w:right w:val="single" w:sz="4" w:space="0" w:color="auto"/>
            </w:tcBorders>
            <w:shd w:val="clear" w:color="auto" w:fill="auto"/>
            <w:noWrap/>
            <w:vAlign w:val="bottom"/>
            <w:hideMark/>
          </w:tcPr>
          <w:p w14:paraId="771BE948"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01" w:type="dxa"/>
            <w:tcBorders>
              <w:top w:val="nil"/>
              <w:left w:val="nil"/>
              <w:bottom w:val="single" w:sz="4" w:space="0" w:color="auto"/>
              <w:right w:val="single" w:sz="4" w:space="0" w:color="auto"/>
            </w:tcBorders>
            <w:shd w:val="clear" w:color="auto" w:fill="auto"/>
            <w:noWrap/>
            <w:vAlign w:val="bottom"/>
            <w:hideMark/>
          </w:tcPr>
          <w:p w14:paraId="04D1713C"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04" w:type="dxa"/>
            <w:tcBorders>
              <w:top w:val="nil"/>
              <w:left w:val="nil"/>
              <w:bottom w:val="single" w:sz="4" w:space="0" w:color="auto"/>
              <w:right w:val="single" w:sz="4" w:space="0" w:color="auto"/>
            </w:tcBorders>
            <w:shd w:val="clear" w:color="auto" w:fill="auto"/>
            <w:noWrap/>
            <w:vAlign w:val="bottom"/>
            <w:hideMark/>
          </w:tcPr>
          <w:p w14:paraId="71F1CADC"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744" w:type="dxa"/>
            <w:tcBorders>
              <w:top w:val="nil"/>
              <w:left w:val="nil"/>
              <w:bottom w:val="single" w:sz="4" w:space="0" w:color="auto"/>
              <w:right w:val="single" w:sz="4" w:space="0" w:color="auto"/>
            </w:tcBorders>
            <w:shd w:val="clear" w:color="auto" w:fill="auto"/>
            <w:noWrap/>
            <w:vAlign w:val="bottom"/>
            <w:hideMark/>
          </w:tcPr>
          <w:p w14:paraId="64003F5F"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79" w:type="dxa"/>
            <w:tcBorders>
              <w:top w:val="nil"/>
              <w:left w:val="nil"/>
              <w:bottom w:val="single" w:sz="4" w:space="0" w:color="auto"/>
              <w:right w:val="single" w:sz="4" w:space="0" w:color="auto"/>
            </w:tcBorders>
            <w:shd w:val="clear" w:color="auto" w:fill="auto"/>
            <w:noWrap/>
            <w:vAlign w:val="bottom"/>
            <w:hideMark/>
          </w:tcPr>
          <w:p w14:paraId="788C1D9D"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723" w:type="dxa"/>
            <w:tcBorders>
              <w:top w:val="nil"/>
              <w:left w:val="nil"/>
              <w:bottom w:val="single" w:sz="4" w:space="0" w:color="auto"/>
              <w:right w:val="single" w:sz="4" w:space="0" w:color="auto"/>
            </w:tcBorders>
            <w:shd w:val="clear" w:color="auto" w:fill="auto"/>
            <w:noWrap/>
            <w:vAlign w:val="bottom"/>
            <w:hideMark/>
          </w:tcPr>
          <w:p w14:paraId="325904C6"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689" w:type="dxa"/>
            <w:tcBorders>
              <w:top w:val="nil"/>
              <w:left w:val="nil"/>
              <w:bottom w:val="single" w:sz="4" w:space="0" w:color="auto"/>
              <w:right w:val="single" w:sz="4" w:space="0" w:color="auto"/>
            </w:tcBorders>
            <w:shd w:val="clear" w:color="auto" w:fill="auto"/>
            <w:noWrap/>
            <w:vAlign w:val="bottom"/>
            <w:hideMark/>
          </w:tcPr>
          <w:p w14:paraId="1C18F9C5"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r>
      <w:tr w:rsidR="001040FD" w:rsidRPr="00642D50" w14:paraId="05156BF3" w14:textId="77777777" w:rsidTr="007305D1">
        <w:trPr>
          <w:trHeight w:val="20"/>
        </w:trPr>
        <w:tc>
          <w:tcPr>
            <w:tcW w:w="2122" w:type="dxa"/>
            <w:gridSpan w:val="2"/>
            <w:vMerge w:val="restart"/>
            <w:tcBorders>
              <w:top w:val="nil"/>
              <w:left w:val="single" w:sz="4" w:space="0" w:color="auto"/>
              <w:bottom w:val="single" w:sz="4" w:space="0" w:color="auto"/>
              <w:right w:val="single" w:sz="4" w:space="0" w:color="auto"/>
            </w:tcBorders>
            <w:shd w:val="clear" w:color="auto" w:fill="auto"/>
            <w:vAlign w:val="center"/>
            <w:hideMark/>
          </w:tcPr>
          <w:p w14:paraId="08D2198E" w14:textId="3DABD737" w:rsidR="001040FD" w:rsidRPr="00642D50" w:rsidRDefault="001040FD" w:rsidP="00642D50">
            <w:pPr>
              <w:spacing w:after="0" w:line="480" w:lineRule="auto"/>
              <w:jc w:val="center"/>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Capacitación de Señalización del aérea de trabajo</w:t>
            </w:r>
          </w:p>
        </w:tc>
        <w:tc>
          <w:tcPr>
            <w:tcW w:w="249" w:type="dxa"/>
            <w:tcBorders>
              <w:top w:val="nil"/>
              <w:left w:val="nil"/>
              <w:bottom w:val="single" w:sz="4" w:space="0" w:color="auto"/>
              <w:right w:val="single" w:sz="4" w:space="0" w:color="auto"/>
            </w:tcBorders>
            <w:shd w:val="clear" w:color="auto" w:fill="auto"/>
            <w:vAlign w:val="center"/>
            <w:hideMark/>
          </w:tcPr>
          <w:p w14:paraId="7F2B0472" w14:textId="77777777" w:rsidR="001040FD" w:rsidRPr="00642D50" w:rsidRDefault="001040FD" w:rsidP="00642D50">
            <w:pPr>
              <w:spacing w:after="0" w:line="480" w:lineRule="auto"/>
              <w:jc w:val="center"/>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P</w:t>
            </w:r>
          </w:p>
        </w:tc>
        <w:tc>
          <w:tcPr>
            <w:tcW w:w="463" w:type="dxa"/>
            <w:tcBorders>
              <w:top w:val="nil"/>
              <w:left w:val="nil"/>
              <w:bottom w:val="single" w:sz="4" w:space="0" w:color="auto"/>
              <w:right w:val="single" w:sz="4" w:space="0" w:color="auto"/>
            </w:tcBorders>
            <w:shd w:val="clear" w:color="auto" w:fill="auto"/>
            <w:noWrap/>
            <w:vAlign w:val="bottom"/>
            <w:hideMark/>
          </w:tcPr>
          <w:p w14:paraId="30567B88"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65" w:type="dxa"/>
            <w:tcBorders>
              <w:top w:val="nil"/>
              <w:left w:val="nil"/>
              <w:bottom w:val="single" w:sz="4" w:space="0" w:color="auto"/>
              <w:right w:val="single" w:sz="4" w:space="0" w:color="auto"/>
            </w:tcBorders>
            <w:shd w:val="clear" w:color="auto" w:fill="auto"/>
            <w:noWrap/>
            <w:vAlign w:val="bottom"/>
            <w:hideMark/>
          </w:tcPr>
          <w:p w14:paraId="00CDDC76"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90" w:type="dxa"/>
            <w:tcBorders>
              <w:top w:val="nil"/>
              <w:left w:val="nil"/>
              <w:bottom w:val="single" w:sz="4" w:space="0" w:color="auto"/>
              <w:right w:val="single" w:sz="4" w:space="0" w:color="auto"/>
            </w:tcBorders>
            <w:shd w:val="clear" w:color="auto" w:fill="auto"/>
            <w:noWrap/>
            <w:vAlign w:val="bottom"/>
            <w:hideMark/>
          </w:tcPr>
          <w:p w14:paraId="748F5C5A"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22" w:type="dxa"/>
            <w:tcBorders>
              <w:top w:val="nil"/>
              <w:left w:val="nil"/>
              <w:bottom w:val="single" w:sz="4" w:space="0" w:color="auto"/>
              <w:right w:val="single" w:sz="4" w:space="0" w:color="auto"/>
            </w:tcBorders>
            <w:shd w:val="clear" w:color="auto" w:fill="auto"/>
            <w:noWrap/>
            <w:vAlign w:val="bottom"/>
            <w:hideMark/>
          </w:tcPr>
          <w:p w14:paraId="3AD6DF75"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42" w:type="dxa"/>
            <w:tcBorders>
              <w:top w:val="nil"/>
              <w:left w:val="nil"/>
              <w:bottom w:val="single" w:sz="4" w:space="0" w:color="auto"/>
              <w:right w:val="single" w:sz="4" w:space="0" w:color="auto"/>
            </w:tcBorders>
            <w:shd w:val="clear" w:color="auto" w:fill="auto"/>
            <w:noWrap/>
            <w:vAlign w:val="bottom"/>
            <w:hideMark/>
          </w:tcPr>
          <w:p w14:paraId="60476D22"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35" w:type="dxa"/>
            <w:tcBorders>
              <w:top w:val="nil"/>
              <w:left w:val="nil"/>
              <w:bottom w:val="single" w:sz="4" w:space="0" w:color="auto"/>
              <w:right w:val="single" w:sz="4" w:space="0" w:color="auto"/>
            </w:tcBorders>
            <w:shd w:val="clear" w:color="auto" w:fill="auto"/>
            <w:noWrap/>
            <w:vAlign w:val="bottom"/>
            <w:hideMark/>
          </w:tcPr>
          <w:p w14:paraId="2F32A531"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01" w:type="dxa"/>
            <w:tcBorders>
              <w:top w:val="nil"/>
              <w:left w:val="nil"/>
              <w:bottom w:val="single" w:sz="4" w:space="0" w:color="auto"/>
              <w:right w:val="single" w:sz="4" w:space="0" w:color="auto"/>
            </w:tcBorders>
            <w:shd w:val="clear" w:color="auto" w:fill="auto"/>
            <w:noWrap/>
            <w:vAlign w:val="bottom"/>
            <w:hideMark/>
          </w:tcPr>
          <w:p w14:paraId="44F81B99"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04" w:type="dxa"/>
            <w:tcBorders>
              <w:top w:val="nil"/>
              <w:left w:val="nil"/>
              <w:bottom w:val="single" w:sz="4" w:space="0" w:color="auto"/>
              <w:right w:val="single" w:sz="4" w:space="0" w:color="auto"/>
            </w:tcBorders>
            <w:shd w:val="clear" w:color="auto" w:fill="auto"/>
            <w:noWrap/>
            <w:vAlign w:val="bottom"/>
            <w:hideMark/>
          </w:tcPr>
          <w:p w14:paraId="7D478B67"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744" w:type="dxa"/>
            <w:tcBorders>
              <w:top w:val="nil"/>
              <w:left w:val="nil"/>
              <w:bottom w:val="single" w:sz="4" w:space="0" w:color="auto"/>
              <w:right w:val="single" w:sz="4" w:space="0" w:color="auto"/>
            </w:tcBorders>
            <w:shd w:val="clear" w:color="auto" w:fill="auto"/>
            <w:noWrap/>
            <w:vAlign w:val="bottom"/>
            <w:hideMark/>
          </w:tcPr>
          <w:p w14:paraId="3CBBF1EB"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79" w:type="dxa"/>
            <w:tcBorders>
              <w:top w:val="nil"/>
              <w:left w:val="nil"/>
              <w:bottom w:val="single" w:sz="4" w:space="0" w:color="auto"/>
              <w:right w:val="single" w:sz="4" w:space="0" w:color="auto"/>
            </w:tcBorders>
            <w:shd w:val="clear" w:color="auto" w:fill="auto"/>
            <w:noWrap/>
            <w:vAlign w:val="bottom"/>
            <w:hideMark/>
          </w:tcPr>
          <w:p w14:paraId="113C95D2"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723" w:type="dxa"/>
            <w:tcBorders>
              <w:top w:val="nil"/>
              <w:left w:val="nil"/>
              <w:bottom w:val="single" w:sz="4" w:space="0" w:color="auto"/>
              <w:right w:val="single" w:sz="4" w:space="0" w:color="auto"/>
            </w:tcBorders>
            <w:shd w:val="clear" w:color="auto" w:fill="auto"/>
            <w:noWrap/>
            <w:vAlign w:val="bottom"/>
            <w:hideMark/>
          </w:tcPr>
          <w:p w14:paraId="5C4C5DC6"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689" w:type="dxa"/>
            <w:tcBorders>
              <w:top w:val="nil"/>
              <w:left w:val="nil"/>
              <w:bottom w:val="single" w:sz="4" w:space="0" w:color="auto"/>
              <w:right w:val="single" w:sz="4" w:space="0" w:color="auto"/>
            </w:tcBorders>
            <w:shd w:val="clear" w:color="auto" w:fill="auto"/>
            <w:noWrap/>
            <w:vAlign w:val="bottom"/>
            <w:hideMark/>
          </w:tcPr>
          <w:p w14:paraId="78B64F84"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r>
      <w:tr w:rsidR="001040FD" w:rsidRPr="00642D50" w14:paraId="3ACD1BD0" w14:textId="77777777" w:rsidTr="007305D1">
        <w:trPr>
          <w:trHeight w:val="20"/>
        </w:trPr>
        <w:tc>
          <w:tcPr>
            <w:tcW w:w="2122" w:type="dxa"/>
            <w:gridSpan w:val="2"/>
            <w:vMerge/>
            <w:tcBorders>
              <w:top w:val="nil"/>
              <w:left w:val="single" w:sz="4" w:space="0" w:color="auto"/>
              <w:bottom w:val="single" w:sz="4" w:space="0" w:color="auto"/>
              <w:right w:val="single" w:sz="4" w:space="0" w:color="auto"/>
            </w:tcBorders>
            <w:vAlign w:val="center"/>
            <w:hideMark/>
          </w:tcPr>
          <w:p w14:paraId="21DAF975"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p>
        </w:tc>
        <w:tc>
          <w:tcPr>
            <w:tcW w:w="249" w:type="dxa"/>
            <w:tcBorders>
              <w:top w:val="nil"/>
              <w:left w:val="nil"/>
              <w:bottom w:val="single" w:sz="4" w:space="0" w:color="auto"/>
              <w:right w:val="single" w:sz="4" w:space="0" w:color="auto"/>
            </w:tcBorders>
            <w:shd w:val="clear" w:color="auto" w:fill="auto"/>
            <w:vAlign w:val="center"/>
            <w:hideMark/>
          </w:tcPr>
          <w:p w14:paraId="68A0CF79" w14:textId="77777777" w:rsidR="001040FD" w:rsidRPr="00642D50" w:rsidRDefault="001040FD" w:rsidP="00642D50">
            <w:pPr>
              <w:spacing w:after="0" w:line="480" w:lineRule="auto"/>
              <w:jc w:val="center"/>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E</w:t>
            </w:r>
          </w:p>
        </w:tc>
        <w:tc>
          <w:tcPr>
            <w:tcW w:w="463" w:type="dxa"/>
            <w:tcBorders>
              <w:top w:val="nil"/>
              <w:left w:val="nil"/>
              <w:bottom w:val="single" w:sz="4" w:space="0" w:color="auto"/>
              <w:right w:val="single" w:sz="4" w:space="0" w:color="auto"/>
            </w:tcBorders>
            <w:shd w:val="clear" w:color="auto" w:fill="auto"/>
            <w:noWrap/>
            <w:vAlign w:val="bottom"/>
            <w:hideMark/>
          </w:tcPr>
          <w:p w14:paraId="7C444A37"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65" w:type="dxa"/>
            <w:tcBorders>
              <w:top w:val="nil"/>
              <w:left w:val="nil"/>
              <w:bottom w:val="single" w:sz="4" w:space="0" w:color="auto"/>
              <w:right w:val="single" w:sz="4" w:space="0" w:color="auto"/>
            </w:tcBorders>
            <w:shd w:val="clear" w:color="auto" w:fill="auto"/>
            <w:noWrap/>
            <w:vAlign w:val="bottom"/>
            <w:hideMark/>
          </w:tcPr>
          <w:p w14:paraId="62E02A72"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90" w:type="dxa"/>
            <w:tcBorders>
              <w:top w:val="nil"/>
              <w:left w:val="nil"/>
              <w:bottom w:val="single" w:sz="4" w:space="0" w:color="auto"/>
              <w:right w:val="single" w:sz="4" w:space="0" w:color="auto"/>
            </w:tcBorders>
            <w:shd w:val="clear" w:color="auto" w:fill="auto"/>
            <w:noWrap/>
            <w:vAlign w:val="bottom"/>
            <w:hideMark/>
          </w:tcPr>
          <w:p w14:paraId="4CC94B07"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22" w:type="dxa"/>
            <w:tcBorders>
              <w:top w:val="nil"/>
              <w:left w:val="nil"/>
              <w:bottom w:val="single" w:sz="4" w:space="0" w:color="auto"/>
              <w:right w:val="single" w:sz="4" w:space="0" w:color="auto"/>
            </w:tcBorders>
            <w:shd w:val="clear" w:color="auto" w:fill="auto"/>
            <w:noWrap/>
            <w:vAlign w:val="bottom"/>
            <w:hideMark/>
          </w:tcPr>
          <w:p w14:paraId="61502FCC"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42" w:type="dxa"/>
            <w:tcBorders>
              <w:top w:val="nil"/>
              <w:left w:val="nil"/>
              <w:bottom w:val="single" w:sz="4" w:space="0" w:color="auto"/>
              <w:right w:val="single" w:sz="4" w:space="0" w:color="auto"/>
            </w:tcBorders>
            <w:shd w:val="clear" w:color="auto" w:fill="auto"/>
            <w:noWrap/>
            <w:vAlign w:val="bottom"/>
            <w:hideMark/>
          </w:tcPr>
          <w:p w14:paraId="5C46804C"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35" w:type="dxa"/>
            <w:tcBorders>
              <w:top w:val="nil"/>
              <w:left w:val="nil"/>
              <w:bottom w:val="single" w:sz="4" w:space="0" w:color="auto"/>
              <w:right w:val="single" w:sz="4" w:space="0" w:color="auto"/>
            </w:tcBorders>
            <w:shd w:val="clear" w:color="auto" w:fill="auto"/>
            <w:noWrap/>
            <w:vAlign w:val="bottom"/>
            <w:hideMark/>
          </w:tcPr>
          <w:p w14:paraId="17B4BFA0"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01" w:type="dxa"/>
            <w:tcBorders>
              <w:top w:val="nil"/>
              <w:left w:val="nil"/>
              <w:bottom w:val="single" w:sz="4" w:space="0" w:color="auto"/>
              <w:right w:val="single" w:sz="4" w:space="0" w:color="auto"/>
            </w:tcBorders>
            <w:shd w:val="clear" w:color="auto" w:fill="auto"/>
            <w:noWrap/>
            <w:vAlign w:val="bottom"/>
            <w:hideMark/>
          </w:tcPr>
          <w:p w14:paraId="0C2812B4"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04" w:type="dxa"/>
            <w:tcBorders>
              <w:top w:val="nil"/>
              <w:left w:val="nil"/>
              <w:bottom w:val="single" w:sz="4" w:space="0" w:color="auto"/>
              <w:right w:val="single" w:sz="4" w:space="0" w:color="auto"/>
            </w:tcBorders>
            <w:shd w:val="clear" w:color="auto" w:fill="auto"/>
            <w:noWrap/>
            <w:vAlign w:val="bottom"/>
            <w:hideMark/>
          </w:tcPr>
          <w:p w14:paraId="786231FE"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744" w:type="dxa"/>
            <w:tcBorders>
              <w:top w:val="nil"/>
              <w:left w:val="nil"/>
              <w:bottom w:val="single" w:sz="4" w:space="0" w:color="auto"/>
              <w:right w:val="single" w:sz="4" w:space="0" w:color="auto"/>
            </w:tcBorders>
            <w:shd w:val="clear" w:color="auto" w:fill="auto"/>
            <w:noWrap/>
            <w:vAlign w:val="bottom"/>
            <w:hideMark/>
          </w:tcPr>
          <w:p w14:paraId="6A24DCB9"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79" w:type="dxa"/>
            <w:tcBorders>
              <w:top w:val="nil"/>
              <w:left w:val="nil"/>
              <w:bottom w:val="single" w:sz="4" w:space="0" w:color="auto"/>
              <w:right w:val="single" w:sz="4" w:space="0" w:color="auto"/>
            </w:tcBorders>
            <w:shd w:val="clear" w:color="auto" w:fill="auto"/>
            <w:noWrap/>
            <w:vAlign w:val="bottom"/>
            <w:hideMark/>
          </w:tcPr>
          <w:p w14:paraId="2334A45D"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723" w:type="dxa"/>
            <w:tcBorders>
              <w:top w:val="nil"/>
              <w:left w:val="nil"/>
              <w:bottom w:val="single" w:sz="4" w:space="0" w:color="auto"/>
              <w:right w:val="single" w:sz="4" w:space="0" w:color="auto"/>
            </w:tcBorders>
            <w:shd w:val="clear" w:color="auto" w:fill="auto"/>
            <w:noWrap/>
            <w:vAlign w:val="bottom"/>
            <w:hideMark/>
          </w:tcPr>
          <w:p w14:paraId="359240A1"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689" w:type="dxa"/>
            <w:tcBorders>
              <w:top w:val="nil"/>
              <w:left w:val="nil"/>
              <w:bottom w:val="single" w:sz="4" w:space="0" w:color="auto"/>
              <w:right w:val="single" w:sz="4" w:space="0" w:color="auto"/>
            </w:tcBorders>
            <w:shd w:val="clear" w:color="auto" w:fill="auto"/>
            <w:noWrap/>
            <w:vAlign w:val="bottom"/>
            <w:hideMark/>
          </w:tcPr>
          <w:p w14:paraId="46C626D9"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r>
      <w:tr w:rsidR="001040FD" w:rsidRPr="00642D50" w14:paraId="30359F4D" w14:textId="77777777" w:rsidTr="007305D1">
        <w:trPr>
          <w:trHeight w:val="20"/>
        </w:trPr>
        <w:tc>
          <w:tcPr>
            <w:tcW w:w="2122" w:type="dxa"/>
            <w:gridSpan w:val="2"/>
            <w:vMerge w:val="restart"/>
            <w:tcBorders>
              <w:top w:val="nil"/>
              <w:left w:val="single" w:sz="4" w:space="0" w:color="auto"/>
              <w:bottom w:val="single" w:sz="4" w:space="0" w:color="auto"/>
              <w:right w:val="single" w:sz="4" w:space="0" w:color="auto"/>
            </w:tcBorders>
            <w:shd w:val="clear" w:color="auto" w:fill="auto"/>
            <w:vAlign w:val="center"/>
            <w:hideMark/>
          </w:tcPr>
          <w:p w14:paraId="69B0D141" w14:textId="451D3D04" w:rsidR="001040FD" w:rsidRPr="00642D50" w:rsidRDefault="001040FD" w:rsidP="00642D50">
            <w:pPr>
              <w:spacing w:after="0" w:line="480" w:lineRule="auto"/>
              <w:jc w:val="center"/>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Capacitación sobre una mala higiene postural</w:t>
            </w:r>
          </w:p>
        </w:tc>
        <w:tc>
          <w:tcPr>
            <w:tcW w:w="249" w:type="dxa"/>
            <w:tcBorders>
              <w:top w:val="nil"/>
              <w:left w:val="nil"/>
              <w:bottom w:val="single" w:sz="4" w:space="0" w:color="auto"/>
              <w:right w:val="single" w:sz="4" w:space="0" w:color="auto"/>
            </w:tcBorders>
            <w:shd w:val="clear" w:color="auto" w:fill="auto"/>
            <w:vAlign w:val="center"/>
            <w:hideMark/>
          </w:tcPr>
          <w:p w14:paraId="3F588A86" w14:textId="77777777" w:rsidR="001040FD" w:rsidRPr="00642D50" w:rsidRDefault="001040FD" w:rsidP="00642D50">
            <w:pPr>
              <w:spacing w:after="0" w:line="480" w:lineRule="auto"/>
              <w:jc w:val="center"/>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P</w:t>
            </w:r>
          </w:p>
        </w:tc>
        <w:tc>
          <w:tcPr>
            <w:tcW w:w="463" w:type="dxa"/>
            <w:tcBorders>
              <w:top w:val="nil"/>
              <w:left w:val="nil"/>
              <w:bottom w:val="single" w:sz="4" w:space="0" w:color="auto"/>
              <w:right w:val="single" w:sz="4" w:space="0" w:color="auto"/>
            </w:tcBorders>
            <w:shd w:val="clear" w:color="auto" w:fill="auto"/>
            <w:noWrap/>
            <w:vAlign w:val="bottom"/>
            <w:hideMark/>
          </w:tcPr>
          <w:p w14:paraId="42C6FD56"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65" w:type="dxa"/>
            <w:tcBorders>
              <w:top w:val="nil"/>
              <w:left w:val="nil"/>
              <w:bottom w:val="single" w:sz="4" w:space="0" w:color="auto"/>
              <w:right w:val="single" w:sz="4" w:space="0" w:color="auto"/>
            </w:tcBorders>
            <w:shd w:val="clear" w:color="auto" w:fill="auto"/>
            <w:noWrap/>
            <w:vAlign w:val="bottom"/>
            <w:hideMark/>
          </w:tcPr>
          <w:p w14:paraId="66F1B118"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90" w:type="dxa"/>
            <w:tcBorders>
              <w:top w:val="nil"/>
              <w:left w:val="nil"/>
              <w:bottom w:val="single" w:sz="4" w:space="0" w:color="auto"/>
              <w:right w:val="single" w:sz="4" w:space="0" w:color="auto"/>
            </w:tcBorders>
            <w:shd w:val="clear" w:color="auto" w:fill="auto"/>
            <w:noWrap/>
            <w:vAlign w:val="bottom"/>
            <w:hideMark/>
          </w:tcPr>
          <w:p w14:paraId="6123D24A"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22" w:type="dxa"/>
            <w:tcBorders>
              <w:top w:val="nil"/>
              <w:left w:val="nil"/>
              <w:bottom w:val="single" w:sz="4" w:space="0" w:color="auto"/>
              <w:right w:val="single" w:sz="4" w:space="0" w:color="auto"/>
            </w:tcBorders>
            <w:shd w:val="clear" w:color="auto" w:fill="auto"/>
            <w:noWrap/>
            <w:vAlign w:val="bottom"/>
            <w:hideMark/>
          </w:tcPr>
          <w:p w14:paraId="3647424A"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42" w:type="dxa"/>
            <w:tcBorders>
              <w:top w:val="nil"/>
              <w:left w:val="nil"/>
              <w:bottom w:val="single" w:sz="4" w:space="0" w:color="auto"/>
              <w:right w:val="single" w:sz="4" w:space="0" w:color="auto"/>
            </w:tcBorders>
            <w:shd w:val="clear" w:color="auto" w:fill="auto"/>
            <w:noWrap/>
            <w:vAlign w:val="bottom"/>
            <w:hideMark/>
          </w:tcPr>
          <w:p w14:paraId="66C6EFD1"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35" w:type="dxa"/>
            <w:tcBorders>
              <w:top w:val="nil"/>
              <w:left w:val="nil"/>
              <w:bottom w:val="single" w:sz="4" w:space="0" w:color="auto"/>
              <w:right w:val="single" w:sz="4" w:space="0" w:color="auto"/>
            </w:tcBorders>
            <w:shd w:val="clear" w:color="auto" w:fill="auto"/>
            <w:noWrap/>
            <w:vAlign w:val="bottom"/>
            <w:hideMark/>
          </w:tcPr>
          <w:p w14:paraId="78EB0415"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01" w:type="dxa"/>
            <w:tcBorders>
              <w:top w:val="nil"/>
              <w:left w:val="nil"/>
              <w:bottom w:val="single" w:sz="4" w:space="0" w:color="auto"/>
              <w:right w:val="single" w:sz="4" w:space="0" w:color="auto"/>
            </w:tcBorders>
            <w:shd w:val="clear" w:color="auto" w:fill="auto"/>
            <w:noWrap/>
            <w:vAlign w:val="bottom"/>
            <w:hideMark/>
          </w:tcPr>
          <w:p w14:paraId="6B088DB1"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04" w:type="dxa"/>
            <w:tcBorders>
              <w:top w:val="nil"/>
              <w:left w:val="nil"/>
              <w:bottom w:val="single" w:sz="4" w:space="0" w:color="auto"/>
              <w:right w:val="single" w:sz="4" w:space="0" w:color="auto"/>
            </w:tcBorders>
            <w:shd w:val="clear" w:color="auto" w:fill="auto"/>
            <w:noWrap/>
            <w:vAlign w:val="bottom"/>
            <w:hideMark/>
          </w:tcPr>
          <w:p w14:paraId="4230A714"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744" w:type="dxa"/>
            <w:tcBorders>
              <w:top w:val="nil"/>
              <w:left w:val="nil"/>
              <w:bottom w:val="single" w:sz="4" w:space="0" w:color="auto"/>
              <w:right w:val="single" w:sz="4" w:space="0" w:color="auto"/>
            </w:tcBorders>
            <w:shd w:val="clear" w:color="auto" w:fill="auto"/>
            <w:noWrap/>
            <w:vAlign w:val="bottom"/>
            <w:hideMark/>
          </w:tcPr>
          <w:p w14:paraId="5F8673C5"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79" w:type="dxa"/>
            <w:tcBorders>
              <w:top w:val="nil"/>
              <w:left w:val="nil"/>
              <w:bottom w:val="single" w:sz="4" w:space="0" w:color="auto"/>
              <w:right w:val="single" w:sz="4" w:space="0" w:color="auto"/>
            </w:tcBorders>
            <w:shd w:val="clear" w:color="auto" w:fill="auto"/>
            <w:noWrap/>
            <w:vAlign w:val="bottom"/>
            <w:hideMark/>
          </w:tcPr>
          <w:p w14:paraId="44142DAC"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723" w:type="dxa"/>
            <w:tcBorders>
              <w:top w:val="nil"/>
              <w:left w:val="nil"/>
              <w:bottom w:val="single" w:sz="4" w:space="0" w:color="auto"/>
              <w:right w:val="single" w:sz="4" w:space="0" w:color="auto"/>
            </w:tcBorders>
            <w:shd w:val="clear" w:color="auto" w:fill="auto"/>
            <w:noWrap/>
            <w:vAlign w:val="bottom"/>
            <w:hideMark/>
          </w:tcPr>
          <w:p w14:paraId="552908E8"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689" w:type="dxa"/>
            <w:tcBorders>
              <w:top w:val="nil"/>
              <w:left w:val="nil"/>
              <w:bottom w:val="single" w:sz="4" w:space="0" w:color="auto"/>
              <w:right w:val="single" w:sz="4" w:space="0" w:color="auto"/>
            </w:tcBorders>
            <w:shd w:val="clear" w:color="auto" w:fill="auto"/>
            <w:noWrap/>
            <w:vAlign w:val="bottom"/>
            <w:hideMark/>
          </w:tcPr>
          <w:p w14:paraId="22479BED"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r>
      <w:tr w:rsidR="001040FD" w:rsidRPr="00642D50" w14:paraId="7C688FC6" w14:textId="77777777" w:rsidTr="007305D1">
        <w:trPr>
          <w:trHeight w:val="20"/>
        </w:trPr>
        <w:tc>
          <w:tcPr>
            <w:tcW w:w="2122" w:type="dxa"/>
            <w:gridSpan w:val="2"/>
            <w:vMerge/>
            <w:tcBorders>
              <w:top w:val="nil"/>
              <w:left w:val="single" w:sz="4" w:space="0" w:color="auto"/>
              <w:bottom w:val="single" w:sz="4" w:space="0" w:color="auto"/>
              <w:right w:val="single" w:sz="4" w:space="0" w:color="auto"/>
            </w:tcBorders>
            <w:vAlign w:val="center"/>
            <w:hideMark/>
          </w:tcPr>
          <w:p w14:paraId="142D1C66"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p>
        </w:tc>
        <w:tc>
          <w:tcPr>
            <w:tcW w:w="249" w:type="dxa"/>
            <w:tcBorders>
              <w:top w:val="nil"/>
              <w:left w:val="nil"/>
              <w:bottom w:val="single" w:sz="4" w:space="0" w:color="auto"/>
              <w:right w:val="single" w:sz="4" w:space="0" w:color="auto"/>
            </w:tcBorders>
            <w:shd w:val="clear" w:color="auto" w:fill="auto"/>
            <w:vAlign w:val="center"/>
            <w:hideMark/>
          </w:tcPr>
          <w:p w14:paraId="21A73D36" w14:textId="77777777" w:rsidR="001040FD" w:rsidRPr="00642D50" w:rsidRDefault="001040FD" w:rsidP="00642D50">
            <w:pPr>
              <w:spacing w:after="0" w:line="480" w:lineRule="auto"/>
              <w:jc w:val="center"/>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E</w:t>
            </w:r>
          </w:p>
        </w:tc>
        <w:tc>
          <w:tcPr>
            <w:tcW w:w="463" w:type="dxa"/>
            <w:tcBorders>
              <w:top w:val="nil"/>
              <w:left w:val="nil"/>
              <w:bottom w:val="single" w:sz="4" w:space="0" w:color="auto"/>
              <w:right w:val="single" w:sz="4" w:space="0" w:color="auto"/>
            </w:tcBorders>
            <w:shd w:val="clear" w:color="auto" w:fill="auto"/>
            <w:noWrap/>
            <w:vAlign w:val="bottom"/>
            <w:hideMark/>
          </w:tcPr>
          <w:p w14:paraId="27E41763"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65" w:type="dxa"/>
            <w:tcBorders>
              <w:top w:val="nil"/>
              <w:left w:val="nil"/>
              <w:bottom w:val="single" w:sz="4" w:space="0" w:color="auto"/>
              <w:right w:val="single" w:sz="4" w:space="0" w:color="auto"/>
            </w:tcBorders>
            <w:shd w:val="clear" w:color="auto" w:fill="auto"/>
            <w:noWrap/>
            <w:vAlign w:val="bottom"/>
            <w:hideMark/>
          </w:tcPr>
          <w:p w14:paraId="7461F17A"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90" w:type="dxa"/>
            <w:tcBorders>
              <w:top w:val="nil"/>
              <w:left w:val="nil"/>
              <w:bottom w:val="single" w:sz="4" w:space="0" w:color="auto"/>
              <w:right w:val="single" w:sz="4" w:space="0" w:color="auto"/>
            </w:tcBorders>
            <w:shd w:val="clear" w:color="auto" w:fill="auto"/>
            <w:noWrap/>
            <w:vAlign w:val="bottom"/>
            <w:hideMark/>
          </w:tcPr>
          <w:p w14:paraId="6C79BE38"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22" w:type="dxa"/>
            <w:tcBorders>
              <w:top w:val="nil"/>
              <w:left w:val="nil"/>
              <w:bottom w:val="single" w:sz="4" w:space="0" w:color="auto"/>
              <w:right w:val="single" w:sz="4" w:space="0" w:color="auto"/>
            </w:tcBorders>
            <w:shd w:val="clear" w:color="auto" w:fill="auto"/>
            <w:noWrap/>
            <w:vAlign w:val="bottom"/>
            <w:hideMark/>
          </w:tcPr>
          <w:p w14:paraId="15834F93"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42" w:type="dxa"/>
            <w:tcBorders>
              <w:top w:val="nil"/>
              <w:left w:val="nil"/>
              <w:bottom w:val="single" w:sz="4" w:space="0" w:color="auto"/>
              <w:right w:val="single" w:sz="4" w:space="0" w:color="auto"/>
            </w:tcBorders>
            <w:shd w:val="clear" w:color="auto" w:fill="auto"/>
            <w:noWrap/>
            <w:vAlign w:val="bottom"/>
            <w:hideMark/>
          </w:tcPr>
          <w:p w14:paraId="69907D29"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35" w:type="dxa"/>
            <w:tcBorders>
              <w:top w:val="nil"/>
              <w:left w:val="nil"/>
              <w:bottom w:val="single" w:sz="4" w:space="0" w:color="auto"/>
              <w:right w:val="single" w:sz="4" w:space="0" w:color="auto"/>
            </w:tcBorders>
            <w:shd w:val="clear" w:color="auto" w:fill="auto"/>
            <w:noWrap/>
            <w:vAlign w:val="bottom"/>
            <w:hideMark/>
          </w:tcPr>
          <w:p w14:paraId="671E8807"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401" w:type="dxa"/>
            <w:tcBorders>
              <w:top w:val="nil"/>
              <w:left w:val="nil"/>
              <w:bottom w:val="single" w:sz="4" w:space="0" w:color="auto"/>
              <w:right w:val="single" w:sz="4" w:space="0" w:color="auto"/>
            </w:tcBorders>
            <w:shd w:val="clear" w:color="auto" w:fill="auto"/>
            <w:noWrap/>
            <w:vAlign w:val="bottom"/>
            <w:hideMark/>
          </w:tcPr>
          <w:p w14:paraId="1955513B"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04" w:type="dxa"/>
            <w:tcBorders>
              <w:top w:val="nil"/>
              <w:left w:val="nil"/>
              <w:bottom w:val="single" w:sz="4" w:space="0" w:color="auto"/>
              <w:right w:val="single" w:sz="4" w:space="0" w:color="auto"/>
            </w:tcBorders>
            <w:shd w:val="clear" w:color="auto" w:fill="auto"/>
            <w:noWrap/>
            <w:vAlign w:val="bottom"/>
            <w:hideMark/>
          </w:tcPr>
          <w:p w14:paraId="791A125B"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744" w:type="dxa"/>
            <w:tcBorders>
              <w:top w:val="nil"/>
              <w:left w:val="nil"/>
              <w:bottom w:val="single" w:sz="4" w:space="0" w:color="auto"/>
              <w:right w:val="single" w:sz="4" w:space="0" w:color="auto"/>
            </w:tcBorders>
            <w:shd w:val="clear" w:color="auto" w:fill="auto"/>
            <w:noWrap/>
            <w:vAlign w:val="bottom"/>
            <w:hideMark/>
          </w:tcPr>
          <w:p w14:paraId="783F29A9"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579" w:type="dxa"/>
            <w:tcBorders>
              <w:top w:val="nil"/>
              <w:left w:val="nil"/>
              <w:bottom w:val="single" w:sz="4" w:space="0" w:color="auto"/>
              <w:right w:val="single" w:sz="4" w:space="0" w:color="auto"/>
            </w:tcBorders>
            <w:shd w:val="clear" w:color="auto" w:fill="auto"/>
            <w:noWrap/>
            <w:vAlign w:val="bottom"/>
            <w:hideMark/>
          </w:tcPr>
          <w:p w14:paraId="2A2E3B4C"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723" w:type="dxa"/>
            <w:tcBorders>
              <w:top w:val="nil"/>
              <w:left w:val="nil"/>
              <w:bottom w:val="single" w:sz="4" w:space="0" w:color="auto"/>
              <w:right w:val="single" w:sz="4" w:space="0" w:color="auto"/>
            </w:tcBorders>
            <w:shd w:val="clear" w:color="auto" w:fill="auto"/>
            <w:noWrap/>
            <w:vAlign w:val="bottom"/>
            <w:hideMark/>
          </w:tcPr>
          <w:p w14:paraId="4AA592AC"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c>
          <w:tcPr>
            <w:tcW w:w="689" w:type="dxa"/>
            <w:tcBorders>
              <w:top w:val="nil"/>
              <w:left w:val="nil"/>
              <w:bottom w:val="single" w:sz="4" w:space="0" w:color="auto"/>
              <w:right w:val="single" w:sz="4" w:space="0" w:color="auto"/>
            </w:tcBorders>
            <w:shd w:val="clear" w:color="auto" w:fill="auto"/>
            <w:noWrap/>
            <w:vAlign w:val="bottom"/>
            <w:hideMark/>
          </w:tcPr>
          <w:p w14:paraId="4CF8B5F0" w14:textId="77777777" w:rsidR="001040FD" w:rsidRPr="00642D50" w:rsidRDefault="001040FD" w:rsidP="00642D50">
            <w:pPr>
              <w:spacing w:after="0" w:line="480" w:lineRule="auto"/>
              <w:rPr>
                <w:rFonts w:ascii="Times New Roman" w:eastAsia="Times New Roman" w:hAnsi="Times New Roman" w:cs="Times New Roman"/>
                <w:color w:val="000000"/>
                <w:sz w:val="24"/>
                <w:szCs w:val="24"/>
                <w:lang w:eastAsia="es-CO"/>
              </w:rPr>
            </w:pPr>
            <w:r w:rsidRPr="00642D50">
              <w:rPr>
                <w:rFonts w:ascii="Times New Roman" w:eastAsia="Times New Roman" w:hAnsi="Times New Roman" w:cs="Times New Roman"/>
                <w:color w:val="000000"/>
                <w:sz w:val="24"/>
                <w:szCs w:val="24"/>
                <w:lang w:eastAsia="es-CO"/>
              </w:rPr>
              <w:t> </w:t>
            </w:r>
          </w:p>
        </w:tc>
      </w:tr>
    </w:tbl>
    <w:p w14:paraId="6722055C" w14:textId="502D6AF9" w:rsidR="00F17F66" w:rsidRPr="00642D50" w:rsidRDefault="00F17F66" w:rsidP="00642D50">
      <w:pPr>
        <w:spacing w:line="480" w:lineRule="auto"/>
        <w:rPr>
          <w:rFonts w:ascii="Times New Roman" w:hAnsi="Times New Roman" w:cs="Times New Roman"/>
          <w:b/>
          <w:i/>
          <w:sz w:val="24"/>
          <w:szCs w:val="24"/>
        </w:rPr>
      </w:pPr>
    </w:p>
    <w:p w14:paraId="796DB68F" w14:textId="60C18140" w:rsidR="007912F2" w:rsidRDefault="007912F2" w:rsidP="00A418B8">
      <w:pPr>
        <w:pStyle w:val="Ttulo1"/>
        <w:rPr>
          <w:rFonts w:ascii="Times New Roman" w:hAnsi="Times New Roman" w:cs="Times New Roman"/>
          <w:b/>
          <w:i/>
          <w:color w:val="auto"/>
          <w:sz w:val="24"/>
          <w:szCs w:val="24"/>
        </w:rPr>
      </w:pPr>
      <w:bookmarkStart w:id="19" w:name="_Toc153131608"/>
      <w:r w:rsidRPr="00A418B8">
        <w:rPr>
          <w:rFonts w:ascii="Times New Roman" w:hAnsi="Times New Roman" w:cs="Times New Roman"/>
          <w:b/>
          <w:i/>
          <w:color w:val="auto"/>
          <w:sz w:val="24"/>
          <w:szCs w:val="24"/>
        </w:rPr>
        <w:t>Formatos</w:t>
      </w:r>
      <w:bookmarkEnd w:id="19"/>
      <w:r w:rsidRPr="00A418B8">
        <w:rPr>
          <w:rFonts w:ascii="Times New Roman" w:hAnsi="Times New Roman" w:cs="Times New Roman"/>
          <w:b/>
          <w:i/>
          <w:color w:val="auto"/>
          <w:sz w:val="24"/>
          <w:szCs w:val="24"/>
        </w:rPr>
        <w:t xml:space="preserve"> </w:t>
      </w:r>
    </w:p>
    <w:p w14:paraId="43A0AC5A" w14:textId="77777777" w:rsidR="00A418B8" w:rsidRPr="00A418B8" w:rsidRDefault="00A418B8" w:rsidP="00A418B8"/>
    <w:p w14:paraId="64AEB464" w14:textId="5DC4F552" w:rsidR="007912F2" w:rsidRPr="005618D8" w:rsidRDefault="007912F2" w:rsidP="005618D8">
      <w:pPr>
        <w:spacing w:line="480" w:lineRule="auto"/>
        <w:ind w:firstLine="708"/>
        <w:rPr>
          <w:rFonts w:ascii="Times New Roman" w:hAnsi="Times New Roman" w:cs="Times New Roman"/>
          <w:sz w:val="24"/>
          <w:szCs w:val="24"/>
        </w:rPr>
      </w:pPr>
      <w:r w:rsidRPr="005618D8">
        <w:rPr>
          <w:rFonts w:ascii="Times New Roman" w:hAnsi="Times New Roman" w:cs="Times New Roman"/>
          <w:sz w:val="24"/>
          <w:szCs w:val="24"/>
        </w:rPr>
        <w:t>Para la empresa se dejará una serie de formatos para que puedan cumplir con cada una de las capacitaciones, inspecciones de áreas y elementos de trabajo para una buena realización de trabajo</w:t>
      </w:r>
    </w:p>
    <w:p w14:paraId="1B86BBC9" w14:textId="2D5D59F1" w:rsidR="00F17F66" w:rsidRDefault="008F1837" w:rsidP="00A418B8">
      <w:pPr>
        <w:pStyle w:val="Ttulo1"/>
        <w:rPr>
          <w:rFonts w:ascii="Times New Roman" w:hAnsi="Times New Roman" w:cs="Times New Roman"/>
          <w:b/>
          <w:i/>
          <w:color w:val="auto"/>
          <w:sz w:val="24"/>
          <w:szCs w:val="24"/>
        </w:rPr>
      </w:pPr>
      <w:bookmarkStart w:id="20" w:name="_Toc153131609"/>
      <w:r w:rsidRPr="00A418B8">
        <w:rPr>
          <w:rFonts w:ascii="Times New Roman" w:hAnsi="Times New Roman" w:cs="Times New Roman"/>
          <w:b/>
          <w:i/>
          <w:color w:val="auto"/>
          <w:sz w:val="24"/>
          <w:szCs w:val="24"/>
        </w:rPr>
        <w:t>Indicadores</w:t>
      </w:r>
      <w:bookmarkEnd w:id="20"/>
    </w:p>
    <w:p w14:paraId="6B4CB027" w14:textId="77777777" w:rsidR="00A418B8" w:rsidRPr="00A418B8" w:rsidRDefault="00A418B8" w:rsidP="00A418B8"/>
    <w:p w14:paraId="1ADEE1DE" w14:textId="77777777" w:rsidR="008F1837" w:rsidRPr="00642D50" w:rsidRDefault="00FA5A20" w:rsidP="005618D8">
      <w:pPr>
        <w:spacing w:line="480" w:lineRule="auto"/>
        <w:ind w:firstLine="709"/>
        <w:rPr>
          <w:rFonts w:ascii="Times New Roman" w:hAnsi="Times New Roman" w:cs="Times New Roman"/>
          <w:sz w:val="24"/>
          <w:szCs w:val="24"/>
        </w:rPr>
      </w:pPr>
      <w:r w:rsidRPr="00642D50">
        <w:rPr>
          <w:rFonts w:ascii="Times New Roman" w:hAnsi="Times New Roman" w:cs="Times New Roman"/>
          <w:sz w:val="24"/>
          <w:szCs w:val="24"/>
        </w:rPr>
        <w:t>Con el objetivo de evaluar la ejecución y la eficacia del plan de intervención, se toman los siguientes indicadores con el fin de mitigar las falencias dentro del programa de gestión y adicional fortalecer el programa dentro de la empresa.</w:t>
      </w:r>
    </w:p>
    <w:p w14:paraId="738BBEF0" w14:textId="6B300381" w:rsidR="00FA5A20" w:rsidRPr="00642D50" w:rsidRDefault="00FA5A20" w:rsidP="00642D50">
      <w:pPr>
        <w:spacing w:line="480" w:lineRule="auto"/>
        <w:ind w:firstLine="360"/>
        <w:rPr>
          <w:rFonts w:ascii="Times New Roman" w:hAnsi="Times New Roman" w:cs="Times New Roman"/>
          <w:sz w:val="24"/>
          <w:szCs w:val="24"/>
        </w:rPr>
      </w:pPr>
      <w:r w:rsidRPr="00642D50">
        <w:rPr>
          <w:rFonts w:ascii="Times New Roman" w:hAnsi="Times New Roman" w:cs="Times New Roman"/>
          <w:sz w:val="24"/>
          <w:szCs w:val="24"/>
        </w:rPr>
        <w:t>Cumplimiento de capacitaciones: Garantizar estrategias de capacitación pertinente que contribuyan con los objetivos del programa de intervención, esté ser</w:t>
      </w:r>
      <w:r w:rsidR="00BA5BBE" w:rsidRPr="00642D50">
        <w:rPr>
          <w:rFonts w:ascii="Times New Roman" w:hAnsi="Times New Roman" w:cs="Times New Roman"/>
          <w:sz w:val="24"/>
          <w:szCs w:val="24"/>
        </w:rPr>
        <w:t xml:space="preserve">á medido por el cumplimiento </w:t>
      </w:r>
      <w:r w:rsidRPr="00642D50">
        <w:rPr>
          <w:rFonts w:ascii="Times New Roman" w:hAnsi="Times New Roman" w:cs="Times New Roman"/>
          <w:sz w:val="24"/>
          <w:szCs w:val="24"/>
        </w:rPr>
        <w:t xml:space="preserve">del cronograma de capacitaciones, con una evaluación mensual y anual, que </w:t>
      </w:r>
      <w:r w:rsidRPr="00642D50">
        <w:rPr>
          <w:rFonts w:ascii="Times New Roman" w:hAnsi="Times New Roman" w:cs="Times New Roman"/>
          <w:sz w:val="24"/>
          <w:szCs w:val="24"/>
        </w:rPr>
        <w:lastRenderedPageBreak/>
        <w:t>garantice el cumplimiento normativo y apoyen las actividades efectivas dentro de la compañía</w:t>
      </w:r>
      <w:r w:rsidR="00BA5BBE" w:rsidRPr="00642D50">
        <w:rPr>
          <w:rFonts w:ascii="Times New Roman" w:hAnsi="Times New Roman" w:cs="Times New Roman"/>
          <w:sz w:val="24"/>
          <w:szCs w:val="24"/>
        </w:rPr>
        <w:t>.</w:t>
      </w:r>
    </w:p>
    <w:p w14:paraId="6F96F3DB" w14:textId="3257F35C" w:rsidR="0092485D" w:rsidRPr="00642D50" w:rsidRDefault="0092485D" w:rsidP="00642D50">
      <w:pPr>
        <w:spacing w:line="480" w:lineRule="auto"/>
        <w:ind w:firstLine="360"/>
        <w:rPr>
          <w:rFonts w:ascii="Times New Roman" w:hAnsi="Times New Roman" w:cs="Times New Roman"/>
          <w:sz w:val="24"/>
          <w:szCs w:val="24"/>
        </w:rPr>
      </w:pPr>
      <w:r w:rsidRPr="00642D50">
        <w:rPr>
          <w:rFonts w:ascii="Times New Roman" w:hAnsi="Times New Roman" w:cs="Times New Roman"/>
          <w:sz w:val="24"/>
          <w:szCs w:val="24"/>
        </w:rPr>
        <w:t xml:space="preserve">Tabla de Excel Eficacia de las capacitaciones </w:t>
      </w:r>
    </w:p>
    <w:p w14:paraId="4543F7A1" w14:textId="6F7062D8" w:rsidR="0092485D" w:rsidRPr="00642D50" w:rsidRDefault="0092485D" w:rsidP="00642D50">
      <w:pPr>
        <w:spacing w:line="480" w:lineRule="auto"/>
        <w:rPr>
          <w:rFonts w:ascii="Times New Roman" w:hAnsi="Times New Roman" w:cs="Times New Roman"/>
          <w:sz w:val="24"/>
          <w:szCs w:val="24"/>
        </w:rPr>
      </w:pPr>
      <w:r w:rsidRPr="00642D50">
        <w:rPr>
          <w:rFonts w:ascii="Times New Roman" w:hAnsi="Times New Roman" w:cs="Times New Roman"/>
          <w:sz w:val="24"/>
          <w:szCs w:val="24"/>
        </w:rPr>
        <w:object w:dxaOrig="18268" w:dyaOrig="5817" w14:anchorId="449E6F3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6.25pt;height:151.5pt" o:ole="">
            <v:imagedata r:id="rId10" o:title=""/>
          </v:shape>
          <o:OLEObject Type="Embed" ProgID="Excel.Sheet.12" ShapeID="_x0000_i1025" DrawAspect="Content" ObjectID="_1763818014" r:id="rId11"/>
        </w:object>
      </w:r>
    </w:p>
    <w:p w14:paraId="5328ED5B" w14:textId="28EF26FA" w:rsidR="00BA5BBE" w:rsidRPr="00642D50" w:rsidRDefault="00BA5BBE" w:rsidP="00642D50">
      <w:pPr>
        <w:spacing w:line="480" w:lineRule="auto"/>
        <w:ind w:firstLine="360"/>
        <w:rPr>
          <w:rFonts w:ascii="Times New Roman" w:hAnsi="Times New Roman" w:cs="Times New Roman"/>
          <w:sz w:val="24"/>
          <w:szCs w:val="24"/>
        </w:rPr>
      </w:pPr>
      <w:r w:rsidRPr="00642D50">
        <w:rPr>
          <w:rFonts w:ascii="Times New Roman" w:hAnsi="Times New Roman" w:cs="Times New Roman"/>
          <w:sz w:val="24"/>
          <w:szCs w:val="24"/>
        </w:rPr>
        <w:t xml:space="preserve">Tasa de ausentismo: Se medirá el ausentismo </w:t>
      </w:r>
      <w:r w:rsidR="00B9236B" w:rsidRPr="00642D50">
        <w:rPr>
          <w:rFonts w:ascii="Times New Roman" w:hAnsi="Times New Roman" w:cs="Times New Roman"/>
          <w:sz w:val="24"/>
          <w:szCs w:val="24"/>
        </w:rPr>
        <w:t>en relación con</w:t>
      </w:r>
      <w:r w:rsidRPr="00642D50">
        <w:rPr>
          <w:rFonts w:ascii="Times New Roman" w:hAnsi="Times New Roman" w:cs="Times New Roman"/>
          <w:sz w:val="24"/>
          <w:szCs w:val="24"/>
        </w:rPr>
        <w:t xml:space="preserve"> enfermedades laborales, accidentes laborales o incapacidades generadas, realizando así el seguimiento de las ausencias debido a los riesgos provenientes de las labores ejecutadas dentro de lo empresa, dicho indicador será obtenido por medio del total de horas de ausencia en comparación de las horas laborales al mes.</w:t>
      </w:r>
    </w:p>
    <w:p w14:paraId="5490C75D" w14:textId="232F8521" w:rsidR="00DB0780" w:rsidRPr="00642D50" w:rsidRDefault="00DB0780" w:rsidP="00642D50">
      <w:pPr>
        <w:spacing w:line="480" w:lineRule="auto"/>
        <w:ind w:firstLine="360"/>
        <w:rPr>
          <w:rFonts w:ascii="Times New Roman" w:hAnsi="Times New Roman" w:cs="Times New Roman"/>
          <w:sz w:val="24"/>
          <w:szCs w:val="24"/>
        </w:rPr>
      </w:pPr>
      <w:r w:rsidRPr="00642D50">
        <w:rPr>
          <w:rFonts w:ascii="Times New Roman" w:hAnsi="Times New Roman" w:cs="Times New Roman"/>
          <w:sz w:val="24"/>
          <w:szCs w:val="24"/>
        </w:rPr>
        <w:t>Se calcula dividiendo el número total de horas de ausencia no programada entre el número total de horas programadas, y luego multiplicando el resultado por 100 para obtener el porcentaje.</w:t>
      </w:r>
    </w:p>
    <w:p w14:paraId="7112FFD4" w14:textId="0E6E1F73" w:rsidR="0092485D" w:rsidRPr="00642D50" w:rsidRDefault="0092485D" w:rsidP="00642D50">
      <w:pPr>
        <w:spacing w:line="480" w:lineRule="auto"/>
        <w:ind w:firstLine="360"/>
        <w:rPr>
          <w:rFonts w:ascii="Times New Roman" w:hAnsi="Times New Roman" w:cs="Times New Roman"/>
          <w:sz w:val="24"/>
          <w:szCs w:val="24"/>
        </w:rPr>
      </w:pPr>
    </w:p>
    <w:p w14:paraId="31B9357A" w14:textId="43D8CEDB" w:rsidR="0092485D" w:rsidRPr="00642D50" w:rsidRDefault="0092485D" w:rsidP="00642D50">
      <w:pPr>
        <w:spacing w:line="480" w:lineRule="auto"/>
        <w:ind w:firstLine="360"/>
        <w:rPr>
          <w:rFonts w:ascii="Times New Roman" w:hAnsi="Times New Roman" w:cs="Times New Roman"/>
          <w:sz w:val="24"/>
          <w:szCs w:val="24"/>
        </w:rPr>
      </w:pPr>
    </w:p>
    <w:p w14:paraId="6F848DC2" w14:textId="7688F4BC" w:rsidR="0092485D" w:rsidRPr="00642D50" w:rsidRDefault="0092485D" w:rsidP="00642D50">
      <w:pPr>
        <w:spacing w:line="480" w:lineRule="auto"/>
        <w:ind w:firstLine="360"/>
        <w:rPr>
          <w:rFonts w:ascii="Times New Roman" w:hAnsi="Times New Roman" w:cs="Times New Roman"/>
          <w:sz w:val="24"/>
          <w:szCs w:val="24"/>
        </w:rPr>
      </w:pPr>
    </w:p>
    <w:p w14:paraId="7EB989FE" w14:textId="30E0CCC3" w:rsidR="00A969DC" w:rsidRPr="00642D50" w:rsidRDefault="00A969DC" w:rsidP="00642D50">
      <w:pPr>
        <w:spacing w:line="480" w:lineRule="auto"/>
        <w:ind w:firstLine="360"/>
        <w:rPr>
          <w:rFonts w:ascii="Times New Roman" w:hAnsi="Times New Roman" w:cs="Times New Roman"/>
          <w:sz w:val="24"/>
          <w:szCs w:val="24"/>
        </w:rPr>
      </w:pPr>
      <w:r w:rsidRPr="00642D50">
        <w:rPr>
          <w:rFonts w:ascii="Times New Roman" w:hAnsi="Times New Roman" w:cs="Times New Roman"/>
          <w:sz w:val="24"/>
          <w:szCs w:val="24"/>
        </w:rPr>
        <w:t xml:space="preserve">Tabla de Excel: Indicador de ausentismo </w:t>
      </w:r>
    </w:p>
    <w:bookmarkStart w:id="21" w:name="_MON_1763288347"/>
    <w:bookmarkEnd w:id="21"/>
    <w:p w14:paraId="092F17DC" w14:textId="22520D9B" w:rsidR="00A969DC" w:rsidRPr="00642D50" w:rsidRDefault="00A969DC" w:rsidP="00642D50">
      <w:pPr>
        <w:spacing w:line="480" w:lineRule="auto"/>
        <w:ind w:firstLine="360"/>
        <w:rPr>
          <w:rFonts w:ascii="Times New Roman" w:hAnsi="Times New Roman" w:cs="Times New Roman"/>
          <w:sz w:val="24"/>
          <w:szCs w:val="24"/>
        </w:rPr>
      </w:pPr>
      <w:r w:rsidRPr="00642D50">
        <w:rPr>
          <w:rFonts w:ascii="Times New Roman" w:hAnsi="Times New Roman" w:cs="Times New Roman"/>
          <w:sz w:val="24"/>
          <w:szCs w:val="24"/>
        </w:rPr>
        <w:object w:dxaOrig="8935" w:dyaOrig="6862" w14:anchorId="0DCDD776">
          <v:shape id="_x0000_i1026" type="#_x0000_t75" style="width:447pt;height:299.25pt" o:ole="">
            <v:imagedata r:id="rId12" o:title=""/>
          </v:shape>
          <o:OLEObject Type="Embed" ProgID="Excel.Sheet.12" ShapeID="_x0000_i1026" DrawAspect="Content" ObjectID="_1763818015" r:id="rId13"/>
        </w:object>
      </w:r>
    </w:p>
    <w:p w14:paraId="642692C0" w14:textId="31CA2C36" w:rsidR="00BA5BBE" w:rsidRPr="00642D50" w:rsidRDefault="000F761B" w:rsidP="005618D8">
      <w:pPr>
        <w:spacing w:line="480" w:lineRule="auto"/>
        <w:ind w:firstLine="709"/>
        <w:rPr>
          <w:rFonts w:ascii="Times New Roman" w:hAnsi="Times New Roman" w:cs="Times New Roman"/>
          <w:sz w:val="24"/>
          <w:szCs w:val="24"/>
        </w:rPr>
      </w:pPr>
      <w:r w:rsidRPr="00642D50">
        <w:rPr>
          <w:rFonts w:ascii="Times New Roman" w:hAnsi="Times New Roman" w:cs="Times New Roman"/>
          <w:sz w:val="24"/>
          <w:szCs w:val="24"/>
        </w:rPr>
        <w:t>Gestión SG-SST: Se tendrá en cuenta el total de actividades planeadas en el mes en relación con las actividades ejecutadas, con el objetivo de reducir los accidentes laborales y e</w:t>
      </w:r>
      <w:r w:rsidR="00B12207" w:rsidRPr="00642D50">
        <w:rPr>
          <w:rFonts w:ascii="Times New Roman" w:hAnsi="Times New Roman" w:cs="Times New Roman"/>
          <w:sz w:val="24"/>
          <w:szCs w:val="24"/>
        </w:rPr>
        <w:t>l efecto de las posibles enfermeda</w:t>
      </w:r>
      <w:r w:rsidRPr="00642D50">
        <w:rPr>
          <w:rFonts w:ascii="Times New Roman" w:hAnsi="Times New Roman" w:cs="Times New Roman"/>
          <w:sz w:val="24"/>
          <w:szCs w:val="24"/>
        </w:rPr>
        <w:t>des laborales en la empresa</w:t>
      </w:r>
      <w:r w:rsidR="004F1D43" w:rsidRPr="00642D50">
        <w:rPr>
          <w:rFonts w:ascii="Times New Roman" w:hAnsi="Times New Roman" w:cs="Times New Roman"/>
          <w:sz w:val="24"/>
          <w:szCs w:val="24"/>
        </w:rPr>
        <w:t xml:space="preserve">, con el fin de mitigar posibles riesgos como el incumplimiento legal, accidentes de </w:t>
      </w:r>
      <w:r w:rsidR="00B9236B" w:rsidRPr="00642D50">
        <w:rPr>
          <w:rFonts w:ascii="Times New Roman" w:hAnsi="Times New Roman" w:cs="Times New Roman"/>
          <w:sz w:val="24"/>
          <w:szCs w:val="24"/>
        </w:rPr>
        <w:t>tipo y enfermedades laborales</w:t>
      </w:r>
      <w:r w:rsidR="004F1D43" w:rsidRPr="00642D50">
        <w:rPr>
          <w:rFonts w:ascii="Times New Roman" w:hAnsi="Times New Roman" w:cs="Times New Roman"/>
          <w:sz w:val="24"/>
          <w:szCs w:val="24"/>
        </w:rPr>
        <w:t>.</w:t>
      </w:r>
    </w:p>
    <w:p w14:paraId="1B7B0500" w14:textId="2DAA6C8E" w:rsidR="004F1D43" w:rsidRPr="00642D50" w:rsidRDefault="004F1D43" w:rsidP="005618D8">
      <w:pPr>
        <w:spacing w:line="480" w:lineRule="auto"/>
        <w:ind w:firstLine="709"/>
        <w:rPr>
          <w:rFonts w:ascii="Times New Roman" w:hAnsi="Times New Roman" w:cs="Times New Roman"/>
          <w:sz w:val="24"/>
          <w:szCs w:val="24"/>
        </w:rPr>
      </w:pPr>
      <w:r w:rsidRPr="00642D50">
        <w:rPr>
          <w:rFonts w:ascii="Times New Roman" w:hAnsi="Times New Roman" w:cs="Times New Roman"/>
          <w:sz w:val="24"/>
          <w:szCs w:val="24"/>
        </w:rPr>
        <w:t>Tasa de accidentalidad: Con el objetivo de reducir los accidentes laborales y el efecto de enfermedad laboral en la operación, tomando en cuenta el total de trabajadores en relación con los accidentes de trabajo, minimizando o mitigando los accidentes de tipo laboral, enfermedades laborales, incumplimientos legales, sanciones disciplinarias, pérdidas económicas y la rotación de personal.</w:t>
      </w:r>
    </w:p>
    <w:p w14:paraId="7E135ACD" w14:textId="6845588C" w:rsidR="00DD01D4" w:rsidRPr="00642D50" w:rsidRDefault="00DD01D4" w:rsidP="00642D50">
      <w:pPr>
        <w:spacing w:line="480" w:lineRule="auto"/>
        <w:ind w:firstLine="360"/>
        <w:rPr>
          <w:rFonts w:ascii="Times New Roman" w:hAnsi="Times New Roman" w:cs="Times New Roman"/>
          <w:sz w:val="24"/>
          <w:szCs w:val="24"/>
        </w:rPr>
      </w:pPr>
      <w:r w:rsidRPr="00642D50">
        <w:rPr>
          <w:rFonts w:ascii="Times New Roman" w:hAnsi="Times New Roman" w:cs="Times New Roman"/>
          <w:sz w:val="24"/>
          <w:szCs w:val="24"/>
        </w:rPr>
        <w:object w:dxaOrig="25200" w:dyaOrig="5788" w14:anchorId="35DB61BC">
          <v:shape id="_x0000_i1027" type="#_x0000_t75" style="width:405.75pt;height:92.25pt" o:ole="">
            <v:imagedata r:id="rId14" o:title=""/>
          </v:shape>
          <o:OLEObject Type="Embed" ProgID="Excel.Sheet.12" ShapeID="_x0000_i1027" DrawAspect="Content" ObjectID="_1763818016" r:id="rId15"/>
        </w:object>
      </w:r>
    </w:p>
    <w:p w14:paraId="525E449D" w14:textId="77777777" w:rsidR="005A3D47" w:rsidRPr="00642D50" w:rsidRDefault="005A3D47" w:rsidP="005618D8">
      <w:pPr>
        <w:spacing w:line="480" w:lineRule="auto"/>
        <w:ind w:firstLine="709"/>
        <w:rPr>
          <w:rFonts w:ascii="Times New Roman" w:hAnsi="Times New Roman" w:cs="Times New Roman"/>
          <w:sz w:val="24"/>
          <w:szCs w:val="24"/>
          <w:lang w:eastAsia="es-CO"/>
        </w:rPr>
      </w:pPr>
      <w:r w:rsidRPr="00642D50">
        <w:rPr>
          <w:rFonts w:ascii="Times New Roman" w:hAnsi="Times New Roman" w:cs="Times New Roman"/>
          <w:sz w:val="24"/>
          <w:szCs w:val="24"/>
          <w:lang w:eastAsia="es-CO"/>
        </w:rPr>
        <w:t>Productividad por empleado: Mide la producción o rendimiento de cada empleado en un período de tiempo específico. Este indicador puede ayudar a evaluar la eficiencia y el desempeño individual.</w:t>
      </w:r>
    </w:p>
    <w:p w14:paraId="057B2E21" w14:textId="77777777" w:rsidR="005A3D47" w:rsidRPr="00642D50" w:rsidRDefault="005A3D47" w:rsidP="005618D8">
      <w:pPr>
        <w:spacing w:line="480" w:lineRule="auto"/>
        <w:ind w:firstLine="709"/>
        <w:rPr>
          <w:rFonts w:ascii="Times New Roman" w:hAnsi="Times New Roman" w:cs="Times New Roman"/>
          <w:sz w:val="24"/>
          <w:szCs w:val="24"/>
          <w:lang w:eastAsia="es-CO"/>
        </w:rPr>
      </w:pPr>
      <w:r w:rsidRPr="00642D50">
        <w:rPr>
          <w:rFonts w:ascii="Times New Roman" w:hAnsi="Times New Roman" w:cs="Times New Roman"/>
          <w:sz w:val="24"/>
          <w:szCs w:val="24"/>
          <w:lang w:eastAsia="es-CO"/>
        </w:rPr>
        <w:t>Se calcula dividiendo la producción o rendimiento de cada empleado entre el número de horas trabajadas en un período específico.</w:t>
      </w:r>
    </w:p>
    <w:p w14:paraId="5FF6B058" w14:textId="15ACAB58" w:rsidR="00815800" w:rsidRDefault="005A3D47" w:rsidP="005618D8">
      <w:pPr>
        <w:spacing w:line="480" w:lineRule="auto"/>
        <w:ind w:firstLine="709"/>
        <w:rPr>
          <w:rFonts w:ascii="Times New Roman" w:hAnsi="Times New Roman" w:cs="Times New Roman"/>
          <w:sz w:val="24"/>
          <w:szCs w:val="24"/>
          <w:lang w:eastAsia="es-CO"/>
        </w:rPr>
      </w:pPr>
      <w:r w:rsidRPr="00642D50">
        <w:rPr>
          <w:rFonts w:ascii="Times New Roman" w:hAnsi="Times New Roman" w:cs="Times New Roman"/>
          <w:sz w:val="24"/>
          <w:szCs w:val="24"/>
          <w:lang w:eastAsia="es-CO"/>
        </w:rPr>
        <w:t>Índice de satisfacción del empleado: Evalúa el nivel de satisfacción y compromiso de los empleados con su trabajo y la empresa. Este indicador puede ser útil para medir el clima laboral y la retención de talento.</w:t>
      </w:r>
    </w:p>
    <w:p w14:paraId="5FB66875" w14:textId="23FA0DDE" w:rsidR="00484E76" w:rsidRPr="00E45366" w:rsidRDefault="00484E76" w:rsidP="00E45366">
      <w:pPr>
        <w:pStyle w:val="Ttulo1"/>
        <w:rPr>
          <w:rFonts w:ascii="Times New Roman" w:hAnsi="Times New Roman" w:cs="Times New Roman"/>
          <w:b/>
          <w:i/>
          <w:color w:val="auto"/>
          <w:sz w:val="24"/>
          <w:szCs w:val="24"/>
        </w:rPr>
      </w:pPr>
      <w:bookmarkStart w:id="22" w:name="_Toc153131610"/>
      <w:r w:rsidRPr="00E45366">
        <w:rPr>
          <w:rFonts w:ascii="Times New Roman" w:hAnsi="Times New Roman" w:cs="Times New Roman"/>
          <w:b/>
          <w:i/>
          <w:color w:val="auto"/>
          <w:sz w:val="24"/>
          <w:szCs w:val="24"/>
        </w:rPr>
        <w:t>Matriz de peligros</w:t>
      </w:r>
      <w:bookmarkEnd w:id="22"/>
    </w:p>
    <w:p w14:paraId="45BE1EEE" w14:textId="77777777" w:rsidR="0009612A" w:rsidRPr="0009612A" w:rsidRDefault="0009612A" w:rsidP="0009612A">
      <w:pPr>
        <w:rPr>
          <w:lang w:eastAsia="es-CO"/>
        </w:rPr>
      </w:pPr>
    </w:p>
    <w:bookmarkStart w:id="23" w:name="_MON_1763438981"/>
    <w:bookmarkEnd w:id="23"/>
    <w:p w14:paraId="1161ED88" w14:textId="38A9A39A" w:rsidR="00484E76" w:rsidRDefault="00484E76" w:rsidP="005618D8">
      <w:pPr>
        <w:spacing w:line="480" w:lineRule="auto"/>
        <w:ind w:firstLine="360"/>
        <w:rPr>
          <w:rFonts w:ascii="Times New Roman" w:hAnsi="Times New Roman" w:cs="Times New Roman"/>
          <w:sz w:val="24"/>
          <w:szCs w:val="24"/>
          <w:lang w:eastAsia="es-CO"/>
        </w:rPr>
      </w:pPr>
      <w:r>
        <w:rPr>
          <w:rFonts w:ascii="Times New Roman" w:hAnsi="Times New Roman" w:cs="Times New Roman"/>
          <w:sz w:val="24"/>
          <w:szCs w:val="24"/>
          <w:lang w:eastAsia="es-CO"/>
        </w:rPr>
        <w:object w:dxaOrig="29906" w:dyaOrig="10983" w14:anchorId="7607B8AA">
          <v:shape id="_x0000_i1028" type="#_x0000_t75" style="width:459pt;height:168.75pt" o:ole="">
            <v:imagedata r:id="rId16" o:title=""/>
          </v:shape>
          <o:OLEObject Type="Embed" ProgID="Excel.Sheet.12" ShapeID="_x0000_i1028" DrawAspect="Content" ObjectID="_1763818017" r:id="rId17"/>
        </w:object>
      </w:r>
    </w:p>
    <w:p w14:paraId="201B9255" w14:textId="211E8C08" w:rsidR="006D43DA" w:rsidRPr="00E45366" w:rsidRDefault="006D43DA" w:rsidP="00E45366">
      <w:pPr>
        <w:pStyle w:val="Ttulo1"/>
        <w:jc w:val="center"/>
        <w:rPr>
          <w:rFonts w:ascii="Times New Roman" w:hAnsi="Times New Roman" w:cs="Times New Roman"/>
          <w:b/>
          <w:i/>
          <w:color w:val="auto"/>
          <w:sz w:val="24"/>
          <w:szCs w:val="24"/>
        </w:rPr>
      </w:pPr>
      <w:bookmarkStart w:id="24" w:name="_Toc153131611"/>
      <w:r w:rsidRPr="00E45366">
        <w:rPr>
          <w:rFonts w:ascii="Times New Roman" w:hAnsi="Times New Roman" w:cs="Times New Roman"/>
          <w:b/>
          <w:i/>
          <w:color w:val="auto"/>
          <w:sz w:val="24"/>
          <w:szCs w:val="24"/>
        </w:rPr>
        <w:t>PLAN DE EMERGENCIA Y CONTINGENCIA SOBRE QUEMADURAS EN TRABJO EN SUPERFICIES CALIENTES EN COCINA</w:t>
      </w:r>
      <w:bookmarkEnd w:id="24"/>
    </w:p>
    <w:p w14:paraId="54EADB3B" w14:textId="77777777" w:rsidR="0009612A" w:rsidRPr="0009612A" w:rsidRDefault="0009612A" w:rsidP="0009612A"/>
    <w:p w14:paraId="5CC98AFD" w14:textId="77777777" w:rsidR="006D43DA" w:rsidRPr="00642D50" w:rsidRDefault="006D43DA" w:rsidP="00642D50">
      <w:pPr>
        <w:spacing w:line="480" w:lineRule="auto"/>
        <w:rPr>
          <w:rFonts w:ascii="Times New Roman" w:hAnsi="Times New Roman" w:cs="Times New Roman"/>
          <w:sz w:val="24"/>
          <w:szCs w:val="24"/>
        </w:rPr>
      </w:pPr>
      <w:r w:rsidRPr="00642D50">
        <w:rPr>
          <w:rFonts w:ascii="Times New Roman" w:hAnsi="Times New Roman" w:cs="Times New Roman"/>
          <w:sz w:val="24"/>
          <w:szCs w:val="24"/>
        </w:rPr>
        <w:lastRenderedPageBreak/>
        <w:t xml:space="preserve">Objetivo general </w:t>
      </w:r>
    </w:p>
    <w:p w14:paraId="3AE5EA05" w14:textId="5785BC3B" w:rsidR="006D43DA" w:rsidRPr="00642D50" w:rsidRDefault="00702D1F" w:rsidP="00642D50">
      <w:pPr>
        <w:pStyle w:val="Prrafodelista"/>
        <w:numPr>
          <w:ilvl w:val="0"/>
          <w:numId w:val="19"/>
        </w:numPr>
        <w:spacing w:line="480" w:lineRule="auto"/>
        <w:rPr>
          <w:rFonts w:ascii="Times New Roman" w:hAnsi="Times New Roman" w:cs="Times New Roman"/>
          <w:sz w:val="24"/>
          <w:szCs w:val="24"/>
          <w:lang w:eastAsia="es-CO"/>
        </w:rPr>
      </w:pPr>
      <w:r w:rsidRPr="00642D50">
        <w:rPr>
          <w:rFonts w:ascii="Times New Roman" w:hAnsi="Times New Roman" w:cs="Times New Roman"/>
          <w:sz w:val="24"/>
          <w:szCs w:val="24"/>
          <w:lang w:eastAsia="es-CO"/>
        </w:rPr>
        <w:t>G</w:t>
      </w:r>
      <w:r w:rsidR="006D43DA" w:rsidRPr="00642D50">
        <w:rPr>
          <w:rFonts w:ascii="Times New Roman" w:hAnsi="Times New Roman" w:cs="Times New Roman"/>
          <w:sz w:val="24"/>
          <w:szCs w:val="24"/>
          <w:lang w:eastAsia="es-CO"/>
        </w:rPr>
        <w:t>arantizar la seguridad y el bienestar de los trabajadores en caso de emergencia</w:t>
      </w:r>
    </w:p>
    <w:p w14:paraId="214FA10D" w14:textId="77777777" w:rsidR="006D43DA" w:rsidRPr="00642D50" w:rsidRDefault="006D43DA" w:rsidP="00642D50">
      <w:pPr>
        <w:spacing w:line="480" w:lineRule="auto"/>
        <w:rPr>
          <w:rFonts w:ascii="Times New Roman" w:hAnsi="Times New Roman" w:cs="Times New Roman"/>
          <w:sz w:val="24"/>
          <w:szCs w:val="24"/>
          <w:lang w:eastAsia="es-CO"/>
        </w:rPr>
      </w:pPr>
      <w:r w:rsidRPr="00642D50">
        <w:rPr>
          <w:rFonts w:ascii="Times New Roman" w:hAnsi="Times New Roman" w:cs="Times New Roman"/>
          <w:sz w:val="24"/>
          <w:szCs w:val="24"/>
          <w:lang w:eastAsia="es-CO"/>
        </w:rPr>
        <w:t xml:space="preserve">objetivos específicos </w:t>
      </w:r>
    </w:p>
    <w:p w14:paraId="06E24465" w14:textId="77777777" w:rsidR="006D43DA" w:rsidRPr="00642D50" w:rsidRDefault="006D43DA" w:rsidP="00642D50">
      <w:pPr>
        <w:pStyle w:val="Prrafodelista"/>
        <w:numPr>
          <w:ilvl w:val="0"/>
          <w:numId w:val="18"/>
        </w:numPr>
        <w:spacing w:line="480" w:lineRule="auto"/>
        <w:rPr>
          <w:rFonts w:ascii="Times New Roman" w:hAnsi="Times New Roman" w:cs="Times New Roman"/>
          <w:sz w:val="24"/>
          <w:szCs w:val="24"/>
          <w:lang w:eastAsia="es-CO"/>
        </w:rPr>
      </w:pPr>
      <w:r w:rsidRPr="00642D50">
        <w:rPr>
          <w:rFonts w:ascii="Times New Roman" w:hAnsi="Times New Roman" w:cs="Times New Roman"/>
          <w:sz w:val="24"/>
          <w:szCs w:val="24"/>
          <w:lang w:eastAsia="es-CO"/>
        </w:rPr>
        <w:t>Identificar los riesgos potenciales de quemaduras en la cocina y establecer medidas de prevención adecuadas</w:t>
      </w:r>
    </w:p>
    <w:p w14:paraId="316693E9" w14:textId="77777777" w:rsidR="006D43DA" w:rsidRPr="00642D50" w:rsidRDefault="006D43DA" w:rsidP="00642D50">
      <w:pPr>
        <w:pStyle w:val="Prrafodelista"/>
        <w:numPr>
          <w:ilvl w:val="0"/>
          <w:numId w:val="18"/>
        </w:numPr>
        <w:spacing w:line="480" w:lineRule="auto"/>
        <w:rPr>
          <w:rFonts w:ascii="Times New Roman" w:hAnsi="Times New Roman" w:cs="Times New Roman"/>
          <w:sz w:val="24"/>
          <w:szCs w:val="24"/>
          <w:lang w:eastAsia="es-CO"/>
        </w:rPr>
      </w:pPr>
      <w:r w:rsidRPr="00642D50">
        <w:rPr>
          <w:rFonts w:ascii="Times New Roman" w:hAnsi="Times New Roman" w:cs="Times New Roman"/>
          <w:sz w:val="24"/>
          <w:szCs w:val="24"/>
          <w:lang w:eastAsia="es-CO"/>
        </w:rPr>
        <w:t>Capacitar al personal en medidas de actuación en caso de emergencias, como primeros auxilios y evacuación</w:t>
      </w:r>
    </w:p>
    <w:p w14:paraId="4745147B" w14:textId="77777777" w:rsidR="006D43DA" w:rsidRPr="00642D50" w:rsidRDefault="006D43DA" w:rsidP="00642D50">
      <w:pPr>
        <w:pStyle w:val="Prrafodelista"/>
        <w:numPr>
          <w:ilvl w:val="0"/>
          <w:numId w:val="18"/>
        </w:numPr>
        <w:spacing w:line="480" w:lineRule="auto"/>
        <w:rPr>
          <w:rFonts w:ascii="Times New Roman" w:hAnsi="Times New Roman" w:cs="Times New Roman"/>
          <w:sz w:val="24"/>
          <w:szCs w:val="24"/>
          <w:lang w:eastAsia="es-CO"/>
        </w:rPr>
      </w:pPr>
      <w:r w:rsidRPr="00642D50">
        <w:rPr>
          <w:rFonts w:ascii="Times New Roman" w:hAnsi="Times New Roman" w:cs="Times New Roman"/>
          <w:sz w:val="24"/>
          <w:szCs w:val="24"/>
          <w:lang w:eastAsia="es-CO"/>
        </w:rPr>
        <w:t>Establecer un plan de evacuación en caso de emergencia y asegurarse de que todos los trabajadores estén familiarizados con él</w:t>
      </w:r>
    </w:p>
    <w:p w14:paraId="402F8D6C" w14:textId="77777777" w:rsidR="006D43DA" w:rsidRPr="00642D50" w:rsidRDefault="006D43DA" w:rsidP="00642D50">
      <w:pPr>
        <w:pStyle w:val="Prrafodelista"/>
        <w:numPr>
          <w:ilvl w:val="0"/>
          <w:numId w:val="18"/>
        </w:numPr>
        <w:spacing w:line="480" w:lineRule="auto"/>
        <w:rPr>
          <w:rFonts w:ascii="Times New Roman" w:hAnsi="Times New Roman" w:cs="Times New Roman"/>
          <w:sz w:val="24"/>
          <w:szCs w:val="24"/>
          <w:lang w:eastAsia="es-CO"/>
        </w:rPr>
      </w:pPr>
      <w:r w:rsidRPr="00642D50">
        <w:rPr>
          <w:rFonts w:ascii="Times New Roman" w:hAnsi="Times New Roman" w:cs="Times New Roman"/>
          <w:sz w:val="24"/>
          <w:szCs w:val="24"/>
          <w:lang w:eastAsia="es-CO"/>
        </w:rPr>
        <w:t>Proporcionar equipos de extinción de incendios y asegurarse de que estén en buen estado y accesibles</w:t>
      </w:r>
    </w:p>
    <w:p w14:paraId="7B5140CC" w14:textId="77777777" w:rsidR="006D43DA" w:rsidRPr="00642D50" w:rsidRDefault="006D43DA" w:rsidP="00642D50">
      <w:pPr>
        <w:pStyle w:val="Prrafodelista"/>
        <w:numPr>
          <w:ilvl w:val="0"/>
          <w:numId w:val="18"/>
        </w:numPr>
        <w:spacing w:line="480" w:lineRule="auto"/>
        <w:rPr>
          <w:rFonts w:ascii="Times New Roman" w:hAnsi="Times New Roman" w:cs="Times New Roman"/>
          <w:sz w:val="24"/>
          <w:szCs w:val="24"/>
          <w:lang w:eastAsia="es-CO"/>
        </w:rPr>
      </w:pPr>
      <w:r w:rsidRPr="00642D50">
        <w:rPr>
          <w:rFonts w:ascii="Times New Roman" w:hAnsi="Times New Roman" w:cs="Times New Roman"/>
          <w:sz w:val="24"/>
          <w:szCs w:val="24"/>
          <w:lang w:eastAsia="es-CO"/>
        </w:rPr>
        <w:t>Realizar simulacros de emergencia periódicamente para evaluar la efectividad del plan de emergencia y contingencia</w:t>
      </w:r>
    </w:p>
    <w:p w14:paraId="772FC6C5" w14:textId="77777777" w:rsidR="006D43DA" w:rsidRPr="00642D50" w:rsidRDefault="006D43DA" w:rsidP="00642D50">
      <w:pPr>
        <w:pStyle w:val="Prrafodelista"/>
        <w:numPr>
          <w:ilvl w:val="0"/>
          <w:numId w:val="18"/>
        </w:numPr>
        <w:spacing w:line="480" w:lineRule="auto"/>
        <w:rPr>
          <w:rFonts w:ascii="Times New Roman" w:hAnsi="Times New Roman" w:cs="Times New Roman"/>
          <w:sz w:val="24"/>
          <w:szCs w:val="24"/>
          <w:lang w:eastAsia="es-CO"/>
        </w:rPr>
      </w:pPr>
      <w:r w:rsidRPr="00642D50">
        <w:rPr>
          <w:rFonts w:ascii="Times New Roman" w:hAnsi="Times New Roman" w:cs="Times New Roman"/>
          <w:sz w:val="24"/>
          <w:szCs w:val="24"/>
          <w:lang w:eastAsia="es-CO"/>
        </w:rPr>
        <w:t>Revisar y actualizar el plan de emergencia y contingencia según sea necesario</w:t>
      </w:r>
    </w:p>
    <w:p w14:paraId="48E006BE" w14:textId="00FA7744" w:rsidR="006D43DA" w:rsidRPr="00B9236B" w:rsidRDefault="006D43DA" w:rsidP="00642D50">
      <w:pPr>
        <w:spacing w:line="480" w:lineRule="auto"/>
        <w:rPr>
          <w:rFonts w:ascii="Times New Roman" w:hAnsi="Times New Roman" w:cs="Times New Roman"/>
          <w:b/>
          <w:bCs/>
          <w:sz w:val="24"/>
          <w:szCs w:val="24"/>
          <w:lang w:eastAsia="es-CO"/>
        </w:rPr>
      </w:pPr>
      <w:r w:rsidRPr="00B9236B">
        <w:rPr>
          <w:rFonts w:ascii="Times New Roman" w:hAnsi="Times New Roman" w:cs="Times New Roman"/>
          <w:b/>
          <w:bCs/>
          <w:sz w:val="24"/>
          <w:szCs w:val="24"/>
          <w:lang w:eastAsia="es-CO"/>
        </w:rPr>
        <w:t xml:space="preserve">Medidas para el plan de emergencia y contingencia </w:t>
      </w:r>
    </w:p>
    <w:p w14:paraId="556F8A3A" w14:textId="77777777" w:rsidR="006D43DA" w:rsidRPr="00642D50" w:rsidRDefault="006D43DA" w:rsidP="005618D8">
      <w:pPr>
        <w:spacing w:line="480" w:lineRule="auto"/>
        <w:ind w:firstLine="709"/>
        <w:rPr>
          <w:rFonts w:ascii="Times New Roman" w:hAnsi="Times New Roman" w:cs="Times New Roman"/>
          <w:sz w:val="24"/>
          <w:szCs w:val="24"/>
        </w:rPr>
      </w:pPr>
      <w:r w:rsidRPr="00642D50">
        <w:rPr>
          <w:rFonts w:ascii="Times New Roman" w:hAnsi="Times New Roman" w:cs="Times New Roman"/>
          <w:b/>
          <w:sz w:val="24"/>
          <w:szCs w:val="24"/>
        </w:rPr>
        <w:t>PREVENCIÓN:</w:t>
      </w:r>
      <w:r w:rsidRPr="00642D50">
        <w:rPr>
          <w:rFonts w:ascii="Times New Roman" w:hAnsi="Times New Roman" w:cs="Times New Roman"/>
          <w:sz w:val="24"/>
          <w:szCs w:val="24"/>
        </w:rPr>
        <w:t xml:space="preserve"> Es importante tomar medidas de seguridad en la cocina para evitar quemaduras, como usar guantes o agarraderas de tela gruesa al manipular alimentos calientes, no poner demasiadas ollas en la estufa al mismo tiempo, alejar las asas de las ollas de los quemadores y mantener los cuchillos afilados</w:t>
      </w:r>
    </w:p>
    <w:p w14:paraId="3316BFCB" w14:textId="77777777" w:rsidR="006D43DA" w:rsidRPr="00642D50" w:rsidRDefault="006D43DA" w:rsidP="00642D50">
      <w:pPr>
        <w:pStyle w:val="Prrafodelista"/>
        <w:numPr>
          <w:ilvl w:val="0"/>
          <w:numId w:val="10"/>
        </w:numPr>
        <w:spacing w:line="480" w:lineRule="auto"/>
        <w:rPr>
          <w:rFonts w:ascii="Times New Roman" w:hAnsi="Times New Roman" w:cs="Times New Roman"/>
          <w:sz w:val="24"/>
          <w:szCs w:val="24"/>
        </w:rPr>
      </w:pPr>
      <w:r w:rsidRPr="00642D50">
        <w:rPr>
          <w:rFonts w:ascii="Times New Roman" w:hAnsi="Times New Roman" w:cs="Times New Roman"/>
          <w:sz w:val="24"/>
          <w:szCs w:val="24"/>
        </w:rPr>
        <w:t>Mantener la limpieza y orden en el área: Mantener el piso limpio y seco, y evitar obstáculos en las zonas de trabajo</w:t>
      </w:r>
    </w:p>
    <w:p w14:paraId="0AC897BB" w14:textId="77777777" w:rsidR="006D43DA" w:rsidRPr="00642D50" w:rsidRDefault="006D43DA" w:rsidP="00642D50">
      <w:pPr>
        <w:pStyle w:val="Prrafodelista"/>
        <w:numPr>
          <w:ilvl w:val="0"/>
          <w:numId w:val="10"/>
        </w:numPr>
        <w:spacing w:line="480" w:lineRule="auto"/>
        <w:rPr>
          <w:rFonts w:ascii="Times New Roman" w:hAnsi="Times New Roman" w:cs="Times New Roman"/>
          <w:sz w:val="24"/>
          <w:szCs w:val="24"/>
        </w:rPr>
      </w:pPr>
      <w:r w:rsidRPr="00642D50">
        <w:rPr>
          <w:rFonts w:ascii="Times New Roman" w:hAnsi="Times New Roman" w:cs="Times New Roman"/>
          <w:sz w:val="24"/>
          <w:szCs w:val="24"/>
        </w:rPr>
        <w:lastRenderedPageBreak/>
        <w:t>Uso adecuado de utensilios: Al rebanar, usar un tenedor para tener pulso firme y mantener los dedos fuera de peligro. Utilizar una tabla para cortar al rebanar para prevenir accidentes</w:t>
      </w:r>
    </w:p>
    <w:p w14:paraId="4C719143" w14:textId="77777777" w:rsidR="006D43DA" w:rsidRPr="00642D50" w:rsidRDefault="006D43DA" w:rsidP="00642D50">
      <w:pPr>
        <w:pStyle w:val="Prrafodelista"/>
        <w:numPr>
          <w:ilvl w:val="0"/>
          <w:numId w:val="10"/>
        </w:numPr>
        <w:spacing w:line="480" w:lineRule="auto"/>
        <w:rPr>
          <w:rFonts w:ascii="Times New Roman" w:hAnsi="Times New Roman" w:cs="Times New Roman"/>
          <w:sz w:val="24"/>
          <w:szCs w:val="24"/>
        </w:rPr>
      </w:pPr>
      <w:r w:rsidRPr="00642D50">
        <w:rPr>
          <w:rFonts w:ascii="Times New Roman" w:hAnsi="Times New Roman" w:cs="Times New Roman"/>
          <w:sz w:val="24"/>
          <w:szCs w:val="24"/>
        </w:rPr>
        <w:t>Manipulación segura de alimentos: Seleccionar alimentos de calidad y fecha de vencimiento adecuada. Lavarse las manos antes y después de cocinar, y usar guantes o agarraderas de tela gruesa al manipular alimentos calientes</w:t>
      </w:r>
    </w:p>
    <w:p w14:paraId="3BDE9740" w14:textId="77777777" w:rsidR="006D43DA" w:rsidRPr="00642D50" w:rsidRDefault="006D43DA" w:rsidP="00642D50">
      <w:pPr>
        <w:pStyle w:val="Prrafodelista"/>
        <w:numPr>
          <w:ilvl w:val="0"/>
          <w:numId w:val="10"/>
        </w:numPr>
        <w:spacing w:line="480" w:lineRule="auto"/>
        <w:rPr>
          <w:rFonts w:ascii="Times New Roman" w:hAnsi="Times New Roman" w:cs="Times New Roman"/>
          <w:sz w:val="24"/>
          <w:szCs w:val="24"/>
        </w:rPr>
      </w:pPr>
      <w:r w:rsidRPr="00642D50">
        <w:rPr>
          <w:rFonts w:ascii="Times New Roman" w:hAnsi="Times New Roman" w:cs="Times New Roman"/>
          <w:sz w:val="24"/>
          <w:szCs w:val="24"/>
        </w:rPr>
        <w:t>Cuidado con la electricidad: Evitar tocar la electricidad y mantener los cables y cables eléctricos en buen estado. No colocar objetos metálicos en las zonas de contacto con la electricidad</w:t>
      </w:r>
    </w:p>
    <w:p w14:paraId="655D38E8" w14:textId="77777777" w:rsidR="006D43DA" w:rsidRPr="00642D50" w:rsidRDefault="006D43DA" w:rsidP="00642D50">
      <w:pPr>
        <w:pStyle w:val="Prrafodelista"/>
        <w:numPr>
          <w:ilvl w:val="0"/>
          <w:numId w:val="10"/>
        </w:numPr>
        <w:spacing w:line="480" w:lineRule="auto"/>
        <w:rPr>
          <w:rFonts w:ascii="Times New Roman" w:hAnsi="Times New Roman" w:cs="Times New Roman"/>
          <w:sz w:val="24"/>
          <w:szCs w:val="24"/>
        </w:rPr>
      </w:pPr>
      <w:r w:rsidRPr="00642D50">
        <w:rPr>
          <w:rFonts w:ascii="Times New Roman" w:hAnsi="Times New Roman" w:cs="Times New Roman"/>
          <w:sz w:val="24"/>
          <w:szCs w:val="24"/>
        </w:rPr>
        <w:t>Formación y capacitación: Brindar capacitación a los trabajadores sobre la seguridad en la cocina, incluyendo la manipulación segura de utensilios, la prevención de caídas y el uso adecuado de equipos y máquinas</w:t>
      </w:r>
    </w:p>
    <w:p w14:paraId="445D0123" w14:textId="77777777" w:rsidR="006D43DA" w:rsidRPr="00642D50" w:rsidRDefault="006D43DA" w:rsidP="00642D50">
      <w:pPr>
        <w:pStyle w:val="Prrafodelista"/>
        <w:numPr>
          <w:ilvl w:val="0"/>
          <w:numId w:val="10"/>
        </w:numPr>
        <w:spacing w:line="480" w:lineRule="auto"/>
        <w:rPr>
          <w:rFonts w:ascii="Times New Roman" w:hAnsi="Times New Roman" w:cs="Times New Roman"/>
          <w:sz w:val="24"/>
          <w:szCs w:val="24"/>
        </w:rPr>
      </w:pPr>
      <w:r w:rsidRPr="00642D50">
        <w:rPr>
          <w:rFonts w:ascii="Times New Roman" w:hAnsi="Times New Roman" w:cs="Times New Roman"/>
          <w:sz w:val="24"/>
          <w:szCs w:val="24"/>
        </w:rPr>
        <w:t>Inspección de equipos y máquinas: Verificar periódicamente los equipos y máquinas en la cocina, como cortadoras, licuadoras, picadoras y procesadoras industriales, para garantizar que estén en buen estado y cumplan con las normas de seguridad</w:t>
      </w:r>
    </w:p>
    <w:p w14:paraId="3F0161EC" w14:textId="77777777" w:rsidR="006D43DA" w:rsidRPr="00642D50" w:rsidRDefault="006D43DA" w:rsidP="00642D50">
      <w:pPr>
        <w:pStyle w:val="Prrafodelista"/>
        <w:numPr>
          <w:ilvl w:val="0"/>
          <w:numId w:val="10"/>
        </w:numPr>
        <w:spacing w:line="480" w:lineRule="auto"/>
        <w:rPr>
          <w:rFonts w:ascii="Times New Roman" w:hAnsi="Times New Roman" w:cs="Times New Roman"/>
          <w:sz w:val="24"/>
          <w:szCs w:val="24"/>
        </w:rPr>
      </w:pPr>
      <w:r w:rsidRPr="00642D50">
        <w:rPr>
          <w:rFonts w:ascii="Times New Roman" w:hAnsi="Times New Roman" w:cs="Times New Roman"/>
          <w:sz w:val="24"/>
          <w:szCs w:val="24"/>
        </w:rPr>
        <w:t>Mantenimiento de la infraestructura: Mantener los pasillos y corredores libres, reparar los hoyos y lugares desiguales, y proporcionar rampas sobre la tubería y otros obstáculos fijos en el piso</w:t>
      </w:r>
    </w:p>
    <w:p w14:paraId="33167C24" w14:textId="77777777" w:rsidR="006D43DA" w:rsidRPr="00642D50" w:rsidRDefault="006D43DA" w:rsidP="00642D50">
      <w:pPr>
        <w:pStyle w:val="Prrafodelista"/>
        <w:numPr>
          <w:ilvl w:val="0"/>
          <w:numId w:val="10"/>
        </w:numPr>
        <w:spacing w:line="480" w:lineRule="auto"/>
        <w:rPr>
          <w:rFonts w:ascii="Times New Roman" w:hAnsi="Times New Roman" w:cs="Times New Roman"/>
          <w:sz w:val="24"/>
          <w:szCs w:val="24"/>
        </w:rPr>
      </w:pPr>
      <w:r w:rsidRPr="00642D50">
        <w:rPr>
          <w:rFonts w:ascii="Times New Roman" w:hAnsi="Times New Roman" w:cs="Times New Roman"/>
          <w:sz w:val="24"/>
          <w:szCs w:val="24"/>
        </w:rPr>
        <w:t>Seguridad en la manipulación de alimentos: Evitar el uso de líquidos inflamables en el área de la cocina, ya que los vapores pueden ser explosivos</w:t>
      </w:r>
    </w:p>
    <w:p w14:paraId="00A55004" w14:textId="77777777" w:rsidR="006D43DA" w:rsidRPr="00642D50" w:rsidRDefault="006D43DA" w:rsidP="00642D50">
      <w:pPr>
        <w:pStyle w:val="Prrafodelista"/>
        <w:spacing w:line="480" w:lineRule="auto"/>
        <w:rPr>
          <w:rFonts w:ascii="Times New Roman" w:hAnsi="Times New Roman" w:cs="Times New Roman"/>
          <w:sz w:val="24"/>
          <w:szCs w:val="24"/>
        </w:rPr>
      </w:pPr>
    </w:p>
    <w:p w14:paraId="60FB623F" w14:textId="77777777" w:rsidR="006D43DA" w:rsidRPr="00642D50" w:rsidRDefault="006D43DA" w:rsidP="005618D8">
      <w:pPr>
        <w:spacing w:line="480" w:lineRule="auto"/>
        <w:ind w:firstLine="709"/>
        <w:rPr>
          <w:rFonts w:ascii="Times New Roman" w:hAnsi="Times New Roman" w:cs="Times New Roman"/>
          <w:sz w:val="24"/>
          <w:szCs w:val="24"/>
          <w:lang w:eastAsia="es-CO"/>
        </w:rPr>
      </w:pPr>
      <w:r w:rsidRPr="00642D50">
        <w:rPr>
          <w:rFonts w:ascii="Times New Roman" w:hAnsi="Times New Roman" w:cs="Times New Roman"/>
          <w:b/>
          <w:sz w:val="24"/>
          <w:szCs w:val="24"/>
          <w:lang w:eastAsia="es-CO"/>
        </w:rPr>
        <w:lastRenderedPageBreak/>
        <w:t>ACTUACIÓN EN CASO DE EMERGENCIA:</w:t>
      </w:r>
      <w:r w:rsidRPr="00642D50">
        <w:rPr>
          <w:rFonts w:ascii="Times New Roman" w:hAnsi="Times New Roman" w:cs="Times New Roman"/>
          <w:sz w:val="24"/>
          <w:szCs w:val="24"/>
          <w:lang w:eastAsia="es-CO"/>
        </w:rPr>
        <w:t xml:space="preserve"> En caso de que se produzca una quemadura, se deben seguir los primeros auxilios adecuados, como refrescar la quemadura, quitar los anillos u otros elementos ajustados de la zona afectada, no romper las ampollas, aplicar loción y vendar la zona afectada</w:t>
      </w:r>
    </w:p>
    <w:p w14:paraId="26F4FEF4" w14:textId="77777777" w:rsidR="006D43DA" w:rsidRPr="00642D50" w:rsidRDefault="006D43DA" w:rsidP="00642D50">
      <w:pPr>
        <w:pStyle w:val="Prrafodelista"/>
        <w:numPr>
          <w:ilvl w:val="0"/>
          <w:numId w:val="9"/>
        </w:numPr>
        <w:spacing w:line="480" w:lineRule="auto"/>
        <w:rPr>
          <w:rFonts w:ascii="Times New Roman" w:hAnsi="Times New Roman" w:cs="Times New Roman"/>
          <w:sz w:val="24"/>
          <w:szCs w:val="24"/>
          <w:lang w:eastAsia="es-CO"/>
        </w:rPr>
      </w:pPr>
      <w:r w:rsidRPr="00642D50">
        <w:rPr>
          <w:rFonts w:ascii="Times New Roman" w:hAnsi="Times New Roman" w:cs="Times New Roman"/>
          <w:sz w:val="24"/>
          <w:szCs w:val="24"/>
          <w:lang w:eastAsia="es-CO"/>
        </w:rPr>
        <w:t>Refrescar la quemadura: Enfriar la quemadura con agua fría durante al menos 10 minutos para reducir el dolor y la hinchazón</w:t>
      </w:r>
    </w:p>
    <w:p w14:paraId="1FE5A372" w14:textId="77777777" w:rsidR="006D43DA" w:rsidRPr="00642D50" w:rsidRDefault="006D43DA" w:rsidP="00642D50">
      <w:pPr>
        <w:pStyle w:val="Prrafodelista"/>
        <w:numPr>
          <w:ilvl w:val="0"/>
          <w:numId w:val="9"/>
        </w:numPr>
        <w:spacing w:line="480" w:lineRule="auto"/>
        <w:rPr>
          <w:rFonts w:ascii="Times New Roman" w:hAnsi="Times New Roman" w:cs="Times New Roman"/>
          <w:sz w:val="24"/>
          <w:szCs w:val="24"/>
          <w:lang w:eastAsia="es-CO"/>
        </w:rPr>
      </w:pPr>
      <w:r w:rsidRPr="00642D50">
        <w:rPr>
          <w:rFonts w:ascii="Times New Roman" w:hAnsi="Times New Roman" w:cs="Times New Roman"/>
          <w:sz w:val="24"/>
          <w:szCs w:val="24"/>
          <w:lang w:eastAsia="es-CO"/>
        </w:rPr>
        <w:t>Quitar los anillos u otros elementos ajustados: Si la quemadura está en una zona donde hay anillos u otros elementos ajustados, quitarlos inmediatamente para evitar que se hinchen y corten la circulación</w:t>
      </w:r>
    </w:p>
    <w:p w14:paraId="47BC06DC" w14:textId="77777777" w:rsidR="006D43DA" w:rsidRPr="00642D50" w:rsidRDefault="006D43DA" w:rsidP="00642D50">
      <w:pPr>
        <w:pStyle w:val="Prrafodelista"/>
        <w:numPr>
          <w:ilvl w:val="0"/>
          <w:numId w:val="9"/>
        </w:numPr>
        <w:spacing w:line="480" w:lineRule="auto"/>
        <w:rPr>
          <w:rFonts w:ascii="Times New Roman" w:hAnsi="Times New Roman" w:cs="Times New Roman"/>
          <w:sz w:val="24"/>
          <w:szCs w:val="24"/>
          <w:lang w:eastAsia="es-CO"/>
        </w:rPr>
      </w:pPr>
      <w:r w:rsidRPr="00642D50">
        <w:rPr>
          <w:rFonts w:ascii="Times New Roman" w:hAnsi="Times New Roman" w:cs="Times New Roman"/>
          <w:sz w:val="24"/>
          <w:szCs w:val="24"/>
          <w:lang w:eastAsia="es-CO"/>
        </w:rPr>
        <w:t>No romper las ampollas: Si se forman ampollas, no romperlas, ya que esto puede aumentar el riesgo de infección</w:t>
      </w:r>
    </w:p>
    <w:p w14:paraId="135FF37A" w14:textId="77777777" w:rsidR="006D43DA" w:rsidRPr="00642D50" w:rsidRDefault="006D43DA" w:rsidP="00642D50">
      <w:pPr>
        <w:pStyle w:val="Prrafodelista"/>
        <w:numPr>
          <w:ilvl w:val="0"/>
          <w:numId w:val="9"/>
        </w:numPr>
        <w:spacing w:line="480" w:lineRule="auto"/>
        <w:rPr>
          <w:rFonts w:ascii="Times New Roman" w:hAnsi="Times New Roman" w:cs="Times New Roman"/>
          <w:sz w:val="24"/>
          <w:szCs w:val="24"/>
          <w:lang w:eastAsia="es-CO"/>
        </w:rPr>
      </w:pPr>
      <w:r w:rsidRPr="00642D50">
        <w:rPr>
          <w:rFonts w:ascii="Times New Roman" w:hAnsi="Times New Roman" w:cs="Times New Roman"/>
          <w:sz w:val="24"/>
          <w:szCs w:val="24"/>
          <w:lang w:eastAsia="es-CO"/>
        </w:rPr>
        <w:t>Aplicar loción y vendar la zona afectada: Aplicar una loción para quemaduras y cubrir la zona afectada con una venda estéril para protegerla de la infección</w:t>
      </w:r>
    </w:p>
    <w:p w14:paraId="630C42B8" w14:textId="77777777" w:rsidR="006D43DA" w:rsidRPr="00642D50" w:rsidRDefault="006D43DA" w:rsidP="00642D50">
      <w:pPr>
        <w:spacing w:line="480" w:lineRule="auto"/>
        <w:rPr>
          <w:rFonts w:ascii="Times New Roman" w:hAnsi="Times New Roman" w:cs="Times New Roman"/>
          <w:sz w:val="24"/>
          <w:szCs w:val="24"/>
          <w:lang w:eastAsia="es-CO"/>
        </w:rPr>
      </w:pPr>
    </w:p>
    <w:p w14:paraId="68687DE9" w14:textId="77777777" w:rsidR="006D43DA" w:rsidRPr="00642D50" w:rsidRDefault="006D43DA" w:rsidP="00642D50">
      <w:pPr>
        <w:spacing w:line="480" w:lineRule="auto"/>
        <w:rPr>
          <w:rFonts w:ascii="Times New Roman" w:hAnsi="Times New Roman" w:cs="Times New Roman"/>
          <w:sz w:val="24"/>
          <w:szCs w:val="24"/>
          <w:lang w:eastAsia="es-CO"/>
        </w:rPr>
      </w:pPr>
      <w:r w:rsidRPr="00642D50">
        <w:rPr>
          <w:rFonts w:ascii="Times New Roman" w:hAnsi="Times New Roman" w:cs="Times New Roman"/>
          <w:b/>
          <w:sz w:val="24"/>
          <w:szCs w:val="24"/>
          <w:lang w:eastAsia="es-CO"/>
        </w:rPr>
        <w:t>FORMACIÓN DEL PERSONAL:</w:t>
      </w:r>
      <w:r w:rsidRPr="00642D50">
        <w:rPr>
          <w:rFonts w:ascii="Times New Roman" w:hAnsi="Times New Roman" w:cs="Times New Roman"/>
          <w:sz w:val="24"/>
          <w:szCs w:val="24"/>
          <w:lang w:eastAsia="es-CO"/>
        </w:rPr>
        <w:t xml:space="preserve"> Es importante que el personal esté formado en materia de primeros auxilios y en detección y sofoco contra incendios</w:t>
      </w:r>
    </w:p>
    <w:p w14:paraId="0BB33129" w14:textId="77777777" w:rsidR="006D43DA" w:rsidRPr="00642D50" w:rsidRDefault="006D43DA" w:rsidP="00642D50">
      <w:pPr>
        <w:pStyle w:val="Prrafodelista"/>
        <w:numPr>
          <w:ilvl w:val="0"/>
          <w:numId w:val="11"/>
        </w:numPr>
        <w:spacing w:line="480" w:lineRule="auto"/>
        <w:rPr>
          <w:rFonts w:ascii="Times New Roman" w:hAnsi="Times New Roman" w:cs="Times New Roman"/>
          <w:sz w:val="24"/>
          <w:szCs w:val="24"/>
          <w:lang w:eastAsia="es-CO"/>
        </w:rPr>
      </w:pPr>
      <w:r w:rsidRPr="00642D50">
        <w:rPr>
          <w:rFonts w:ascii="Times New Roman" w:hAnsi="Times New Roman" w:cs="Times New Roman"/>
          <w:sz w:val="24"/>
          <w:szCs w:val="24"/>
          <w:lang w:eastAsia="es-CO"/>
        </w:rPr>
        <w:t>Conocimientos específicos: Capacitar al personal en el manejo seguro de equipos de cocina, técnicas de corte, manipulación de alimentos, y prevención y actuación en caso de quemaduras y otros accidentes relacionados con la cocina</w:t>
      </w:r>
    </w:p>
    <w:p w14:paraId="74719961" w14:textId="77777777" w:rsidR="006D43DA" w:rsidRPr="00642D50" w:rsidRDefault="006D43DA" w:rsidP="00642D50">
      <w:pPr>
        <w:pStyle w:val="Prrafodelista"/>
        <w:numPr>
          <w:ilvl w:val="0"/>
          <w:numId w:val="11"/>
        </w:numPr>
        <w:spacing w:line="480" w:lineRule="auto"/>
        <w:rPr>
          <w:rFonts w:ascii="Times New Roman" w:hAnsi="Times New Roman" w:cs="Times New Roman"/>
          <w:sz w:val="24"/>
          <w:szCs w:val="24"/>
          <w:lang w:eastAsia="es-CO"/>
        </w:rPr>
      </w:pPr>
      <w:r w:rsidRPr="00642D50">
        <w:rPr>
          <w:rFonts w:ascii="Times New Roman" w:hAnsi="Times New Roman" w:cs="Times New Roman"/>
          <w:sz w:val="24"/>
          <w:szCs w:val="24"/>
          <w:lang w:eastAsia="es-CO"/>
        </w:rPr>
        <w:t>Experiencia profesional del personal de cocina: Brindar formación específica para el personal de cocina, considerando su experiencia previa y adaptando la capacitación a las necesidades del establecimiento</w:t>
      </w:r>
    </w:p>
    <w:p w14:paraId="451613E0" w14:textId="77777777" w:rsidR="006D43DA" w:rsidRPr="00642D50" w:rsidRDefault="006D43DA" w:rsidP="00642D50">
      <w:pPr>
        <w:pStyle w:val="Prrafodelista"/>
        <w:numPr>
          <w:ilvl w:val="0"/>
          <w:numId w:val="11"/>
        </w:numPr>
        <w:spacing w:line="480" w:lineRule="auto"/>
        <w:rPr>
          <w:rFonts w:ascii="Times New Roman" w:hAnsi="Times New Roman" w:cs="Times New Roman"/>
          <w:sz w:val="24"/>
          <w:szCs w:val="24"/>
          <w:lang w:eastAsia="es-CO"/>
        </w:rPr>
      </w:pPr>
      <w:r w:rsidRPr="00642D50">
        <w:rPr>
          <w:rFonts w:ascii="Times New Roman" w:hAnsi="Times New Roman" w:cs="Times New Roman"/>
          <w:sz w:val="24"/>
          <w:szCs w:val="24"/>
          <w:lang w:eastAsia="es-CO"/>
        </w:rPr>
        <w:lastRenderedPageBreak/>
        <w:t>Habilidades sociales y profesionales: Incluir aspectos de servicio al cliente, trabajo en equipo, comunicación efectiva y resolución de problemas, que son fundamentales para el desempeño exitoso en un entorno de cocina</w:t>
      </w:r>
    </w:p>
    <w:p w14:paraId="7B05591B" w14:textId="77777777" w:rsidR="006D43DA" w:rsidRPr="00642D50" w:rsidRDefault="006D43DA" w:rsidP="00642D50">
      <w:pPr>
        <w:spacing w:line="480" w:lineRule="auto"/>
        <w:rPr>
          <w:rFonts w:ascii="Times New Roman" w:hAnsi="Times New Roman" w:cs="Times New Roman"/>
          <w:sz w:val="24"/>
          <w:szCs w:val="24"/>
          <w:lang w:eastAsia="es-CO"/>
        </w:rPr>
      </w:pPr>
    </w:p>
    <w:p w14:paraId="17384DC2" w14:textId="77777777" w:rsidR="006D43DA" w:rsidRPr="00642D50" w:rsidRDefault="006D43DA" w:rsidP="005618D8">
      <w:pPr>
        <w:spacing w:line="480" w:lineRule="auto"/>
        <w:ind w:firstLine="709"/>
        <w:rPr>
          <w:rFonts w:ascii="Times New Roman" w:hAnsi="Times New Roman" w:cs="Times New Roman"/>
          <w:sz w:val="24"/>
          <w:szCs w:val="24"/>
          <w:lang w:eastAsia="es-CO"/>
        </w:rPr>
      </w:pPr>
      <w:r w:rsidRPr="00642D50">
        <w:rPr>
          <w:rFonts w:ascii="Times New Roman" w:hAnsi="Times New Roman" w:cs="Times New Roman"/>
          <w:b/>
          <w:sz w:val="24"/>
          <w:szCs w:val="24"/>
          <w:lang w:eastAsia="es-CO"/>
        </w:rPr>
        <w:t>EQUIPAMIENTO:</w:t>
      </w:r>
      <w:r w:rsidRPr="00642D50">
        <w:rPr>
          <w:rFonts w:ascii="Times New Roman" w:hAnsi="Times New Roman" w:cs="Times New Roman"/>
          <w:sz w:val="24"/>
          <w:szCs w:val="24"/>
          <w:lang w:eastAsia="es-CO"/>
        </w:rPr>
        <w:t xml:space="preserve"> Se deben revisar los medios de extinción, señalizar y hacer accesibles los extintores de incendios y mantener los extintores manuales de polvo en buen estado</w:t>
      </w:r>
    </w:p>
    <w:p w14:paraId="660BC325" w14:textId="77777777" w:rsidR="006D43DA" w:rsidRPr="00642D50" w:rsidRDefault="006D43DA" w:rsidP="00642D50">
      <w:pPr>
        <w:pStyle w:val="Prrafodelista"/>
        <w:numPr>
          <w:ilvl w:val="0"/>
          <w:numId w:val="12"/>
        </w:numPr>
        <w:spacing w:line="480" w:lineRule="auto"/>
        <w:rPr>
          <w:rFonts w:ascii="Times New Roman" w:hAnsi="Times New Roman" w:cs="Times New Roman"/>
          <w:sz w:val="24"/>
          <w:szCs w:val="24"/>
          <w:lang w:eastAsia="es-CO"/>
        </w:rPr>
      </w:pPr>
      <w:r w:rsidRPr="00642D50">
        <w:rPr>
          <w:rFonts w:ascii="Times New Roman" w:hAnsi="Times New Roman" w:cs="Times New Roman"/>
          <w:sz w:val="24"/>
          <w:szCs w:val="24"/>
          <w:lang w:eastAsia="es-CO"/>
        </w:rPr>
        <w:t>Equipo mayor de cocina: Este incluye elementos como licuadoras, batidoras, procesadores de alimentos, extractores de alimentos y molinos de carne</w:t>
      </w:r>
    </w:p>
    <w:p w14:paraId="6C4A6111" w14:textId="77777777" w:rsidR="006D43DA" w:rsidRPr="00642D50" w:rsidRDefault="006D43DA" w:rsidP="00642D50">
      <w:pPr>
        <w:pStyle w:val="Prrafodelista"/>
        <w:numPr>
          <w:ilvl w:val="0"/>
          <w:numId w:val="12"/>
        </w:numPr>
        <w:spacing w:line="480" w:lineRule="auto"/>
        <w:rPr>
          <w:rFonts w:ascii="Times New Roman" w:hAnsi="Times New Roman" w:cs="Times New Roman"/>
          <w:sz w:val="24"/>
          <w:szCs w:val="24"/>
          <w:lang w:eastAsia="es-CO"/>
        </w:rPr>
      </w:pPr>
      <w:r w:rsidRPr="00642D50">
        <w:rPr>
          <w:rFonts w:ascii="Times New Roman" w:hAnsi="Times New Roman" w:cs="Times New Roman"/>
          <w:sz w:val="24"/>
          <w:szCs w:val="24"/>
          <w:lang w:eastAsia="es-CO"/>
        </w:rPr>
        <w:t>Equipo menor en la cocina: Este tipo de equipamiento puede incluir microondas, tostadoras, máquinas de café, entre otros</w:t>
      </w:r>
    </w:p>
    <w:p w14:paraId="7C7AC853" w14:textId="77777777" w:rsidR="006D43DA" w:rsidRPr="00642D50" w:rsidRDefault="006D43DA" w:rsidP="00642D50">
      <w:pPr>
        <w:pStyle w:val="Prrafodelista"/>
        <w:numPr>
          <w:ilvl w:val="0"/>
          <w:numId w:val="12"/>
        </w:numPr>
        <w:spacing w:line="480" w:lineRule="auto"/>
        <w:rPr>
          <w:rFonts w:ascii="Times New Roman" w:hAnsi="Times New Roman" w:cs="Times New Roman"/>
          <w:sz w:val="24"/>
          <w:szCs w:val="24"/>
          <w:lang w:eastAsia="es-CO"/>
        </w:rPr>
      </w:pPr>
      <w:r w:rsidRPr="00642D50">
        <w:rPr>
          <w:rFonts w:ascii="Times New Roman" w:hAnsi="Times New Roman" w:cs="Times New Roman"/>
          <w:sz w:val="24"/>
          <w:szCs w:val="24"/>
          <w:lang w:eastAsia="es-CO"/>
        </w:rPr>
        <w:t>Refrigeración y almacenamiento: Es crucial contar con equipos de refrigeración como refrigeradores, congeladores y neveras expositoras para mantener los alimentos frescos y seguros</w:t>
      </w:r>
    </w:p>
    <w:p w14:paraId="0D6421CD" w14:textId="77777777" w:rsidR="006D43DA" w:rsidRPr="00642D50" w:rsidRDefault="006D43DA" w:rsidP="00642D50">
      <w:pPr>
        <w:pStyle w:val="Prrafodelista"/>
        <w:numPr>
          <w:ilvl w:val="0"/>
          <w:numId w:val="12"/>
        </w:numPr>
        <w:spacing w:line="480" w:lineRule="auto"/>
        <w:rPr>
          <w:rFonts w:ascii="Times New Roman" w:hAnsi="Times New Roman" w:cs="Times New Roman"/>
          <w:sz w:val="24"/>
          <w:szCs w:val="24"/>
          <w:lang w:eastAsia="es-CO"/>
        </w:rPr>
      </w:pPr>
      <w:r w:rsidRPr="00642D50">
        <w:rPr>
          <w:rFonts w:ascii="Times New Roman" w:hAnsi="Times New Roman" w:cs="Times New Roman"/>
          <w:sz w:val="24"/>
          <w:szCs w:val="24"/>
          <w:lang w:eastAsia="es-CO"/>
        </w:rPr>
        <w:t>Lavado y limpieza: Equipos como lavavajillas industriales, fregaderos y mesas de trabajo son fundamentales para mantener la cocina limpia y ordenada</w:t>
      </w:r>
    </w:p>
    <w:p w14:paraId="55715C82" w14:textId="77777777" w:rsidR="006D43DA" w:rsidRPr="00642D50" w:rsidRDefault="006D43DA" w:rsidP="00642D50">
      <w:pPr>
        <w:pStyle w:val="Prrafodelista"/>
        <w:numPr>
          <w:ilvl w:val="0"/>
          <w:numId w:val="12"/>
        </w:numPr>
        <w:spacing w:line="480" w:lineRule="auto"/>
        <w:rPr>
          <w:rFonts w:ascii="Times New Roman" w:hAnsi="Times New Roman" w:cs="Times New Roman"/>
          <w:sz w:val="24"/>
          <w:szCs w:val="24"/>
          <w:lang w:eastAsia="es-CO"/>
        </w:rPr>
      </w:pPr>
      <w:r w:rsidRPr="00642D50">
        <w:rPr>
          <w:rFonts w:ascii="Times New Roman" w:hAnsi="Times New Roman" w:cs="Times New Roman"/>
          <w:sz w:val="24"/>
          <w:szCs w:val="24"/>
          <w:lang w:eastAsia="es-CO"/>
        </w:rPr>
        <w:t>Seguridad y prevención de incendios: Los extintores de incendios, sistemas de extracción adecuados y la señalización de las salidas de emergencia son elementos esenciales para garantizar la seguridad en caso de emergencia</w:t>
      </w:r>
    </w:p>
    <w:p w14:paraId="78F6D96A" w14:textId="77777777" w:rsidR="006D43DA" w:rsidRPr="00642D50" w:rsidRDefault="006D43DA" w:rsidP="005618D8">
      <w:pPr>
        <w:spacing w:line="480" w:lineRule="auto"/>
        <w:ind w:firstLine="709"/>
        <w:rPr>
          <w:rFonts w:ascii="Times New Roman" w:hAnsi="Times New Roman" w:cs="Times New Roman"/>
          <w:sz w:val="24"/>
          <w:szCs w:val="24"/>
          <w:lang w:eastAsia="es-CO"/>
        </w:rPr>
      </w:pPr>
      <w:r w:rsidRPr="00642D50">
        <w:rPr>
          <w:rFonts w:ascii="Times New Roman" w:hAnsi="Times New Roman" w:cs="Times New Roman"/>
          <w:b/>
          <w:sz w:val="24"/>
          <w:szCs w:val="24"/>
          <w:lang w:eastAsia="es-CO"/>
        </w:rPr>
        <w:t>PLAN DE EVACUACIÓN:</w:t>
      </w:r>
      <w:r w:rsidRPr="00642D50">
        <w:rPr>
          <w:rFonts w:ascii="Times New Roman" w:hAnsi="Times New Roman" w:cs="Times New Roman"/>
          <w:sz w:val="24"/>
          <w:szCs w:val="24"/>
          <w:lang w:eastAsia="es-CO"/>
        </w:rPr>
        <w:t xml:space="preserve"> Es importante contar con un plan de evacuación en caso de emergencia, que incluya los recorridos de evacuación y la ubicación de los extintores</w:t>
      </w:r>
    </w:p>
    <w:p w14:paraId="30FFB0D1" w14:textId="77777777" w:rsidR="006D43DA" w:rsidRPr="00642D50" w:rsidRDefault="006D43DA" w:rsidP="00642D50">
      <w:pPr>
        <w:pStyle w:val="Prrafodelista"/>
        <w:numPr>
          <w:ilvl w:val="0"/>
          <w:numId w:val="13"/>
        </w:numPr>
        <w:spacing w:line="480" w:lineRule="auto"/>
        <w:rPr>
          <w:rFonts w:ascii="Times New Roman" w:hAnsi="Times New Roman" w:cs="Times New Roman"/>
          <w:sz w:val="24"/>
          <w:szCs w:val="24"/>
          <w:lang w:eastAsia="es-CO"/>
        </w:rPr>
      </w:pPr>
      <w:r w:rsidRPr="00642D50">
        <w:rPr>
          <w:rFonts w:ascii="Times New Roman" w:hAnsi="Times New Roman" w:cs="Times New Roman"/>
          <w:sz w:val="24"/>
          <w:szCs w:val="24"/>
          <w:lang w:eastAsia="es-CO"/>
        </w:rPr>
        <w:lastRenderedPageBreak/>
        <w:t>Dibujo de un mapa de evacuación: Crear un mapa detallado que muestre las rutas de escape y la ubicación de los extintores de incendios</w:t>
      </w:r>
    </w:p>
    <w:p w14:paraId="5C2F1EC3" w14:textId="77777777" w:rsidR="006D43DA" w:rsidRPr="00642D50" w:rsidRDefault="006D43DA" w:rsidP="00642D50">
      <w:pPr>
        <w:pStyle w:val="Prrafodelista"/>
        <w:numPr>
          <w:ilvl w:val="0"/>
          <w:numId w:val="13"/>
        </w:numPr>
        <w:spacing w:line="480" w:lineRule="auto"/>
        <w:rPr>
          <w:rFonts w:ascii="Times New Roman" w:hAnsi="Times New Roman" w:cs="Times New Roman"/>
          <w:sz w:val="24"/>
          <w:szCs w:val="24"/>
          <w:lang w:eastAsia="es-CO"/>
        </w:rPr>
      </w:pPr>
      <w:r w:rsidRPr="00642D50">
        <w:rPr>
          <w:rFonts w:ascii="Times New Roman" w:hAnsi="Times New Roman" w:cs="Times New Roman"/>
          <w:sz w:val="24"/>
          <w:szCs w:val="24"/>
          <w:lang w:eastAsia="es-CO"/>
        </w:rPr>
        <w:t>Punto de encuentro seguro: Designar un punto de encuentro a una distancia segura de la cocina, como el buzón de correo, y señalarlo en el mapa para que todos lo sepan</w:t>
      </w:r>
    </w:p>
    <w:p w14:paraId="16BBFAB4" w14:textId="77777777" w:rsidR="006D43DA" w:rsidRPr="00642D50" w:rsidRDefault="006D43DA" w:rsidP="00642D50">
      <w:pPr>
        <w:pStyle w:val="Prrafodelista"/>
        <w:numPr>
          <w:ilvl w:val="0"/>
          <w:numId w:val="13"/>
        </w:numPr>
        <w:spacing w:line="480" w:lineRule="auto"/>
        <w:rPr>
          <w:rFonts w:ascii="Times New Roman" w:hAnsi="Times New Roman" w:cs="Times New Roman"/>
          <w:sz w:val="24"/>
          <w:szCs w:val="24"/>
          <w:lang w:eastAsia="es-CO"/>
        </w:rPr>
      </w:pPr>
      <w:r w:rsidRPr="00642D50">
        <w:rPr>
          <w:rFonts w:ascii="Times New Roman" w:hAnsi="Times New Roman" w:cs="Times New Roman"/>
          <w:sz w:val="24"/>
          <w:szCs w:val="24"/>
          <w:lang w:eastAsia="es-CO"/>
        </w:rPr>
        <w:t>Práctica de simulacros de incendio: Realizar simulacros de incendio regularmente para que todos los ocupantes sepan cómo actuar en caso de emergencia</w:t>
      </w:r>
    </w:p>
    <w:p w14:paraId="448D9964" w14:textId="77777777" w:rsidR="006D43DA" w:rsidRPr="00642D50" w:rsidRDefault="006D43DA" w:rsidP="00642D50">
      <w:pPr>
        <w:pStyle w:val="Prrafodelista"/>
        <w:numPr>
          <w:ilvl w:val="0"/>
          <w:numId w:val="13"/>
        </w:numPr>
        <w:spacing w:line="480" w:lineRule="auto"/>
        <w:rPr>
          <w:rFonts w:ascii="Times New Roman" w:hAnsi="Times New Roman" w:cs="Times New Roman"/>
          <w:sz w:val="24"/>
          <w:szCs w:val="24"/>
          <w:lang w:eastAsia="es-CO"/>
        </w:rPr>
      </w:pPr>
      <w:r w:rsidRPr="00642D50">
        <w:rPr>
          <w:rFonts w:ascii="Times New Roman" w:hAnsi="Times New Roman" w:cs="Times New Roman"/>
          <w:sz w:val="24"/>
          <w:szCs w:val="24"/>
          <w:lang w:eastAsia="es-CO"/>
        </w:rPr>
        <w:t>Permanecer cerca del piso en caso de humo: Enseñar a los ocupantes a permanecer cerca del piso y desplazarse a gatas si hay humo en la habitación para evitar la inhalación de humo</w:t>
      </w:r>
    </w:p>
    <w:p w14:paraId="07426E8B" w14:textId="77777777" w:rsidR="006D43DA" w:rsidRPr="00642D50" w:rsidRDefault="006D43DA" w:rsidP="00642D50">
      <w:pPr>
        <w:pStyle w:val="Prrafodelista"/>
        <w:numPr>
          <w:ilvl w:val="0"/>
          <w:numId w:val="13"/>
        </w:numPr>
        <w:spacing w:line="480" w:lineRule="auto"/>
        <w:rPr>
          <w:rFonts w:ascii="Times New Roman" w:hAnsi="Times New Roman" w:cs="Times New Roman"/>
          <w:sz w:val="24"/>
          <w:szCs w:val="24"/>
          <w:lang w:eastAsia="es-CO"/>
        </w:rPr>
      </w:pPr>
      <w:r w:rsidRPr="00642D50">
        <w:rPr>
          <w:rFonts w:ascii="Times New Roman" w:hAnsi="Times New Roman" w:cs="Times New Roman"/>
          <w:sz w:val="24"/>
          <w:szCs w:val="24"/>
          <w:lang w:eastAsia="es-CO"/>
        </w:rPr>
        <w:t>Evacuación ordenada: Asegurarse de que la evacuación se realice de forma ordenada y que todos los ocupantes se dirijan al punto de encuentro designado</w:t>
      </w:r>
    </w:p>
    <w:p w14:paraId="1A977C7A" w14:textId="77777777" w:rsidR="006D43DA" w:rsidRPr="00642D50" w:rsidRDefault="006D43DA" w:rsidP="00642D50">
      <w:pPr>
        <w:pStyle w:val="Prrafodelista"/>
        <w:numPr>
          <w:ilvl w:val="0"/>
          <w:numId w:val="13"/>
        </w:numPr>
        <w:spacing w:line="480" w:lineRule="auto"/>
        <w:rPr>
          <w:rFonts w:ascii="Times New Roman" w:hAnsi="Times New Roman" w:cs="Times New Roman"/>
          <w:sz w:val="24"/>
          <w:szCs w:val="24"/>
          <w:lang w:eastAsia="es-CO"/>
        </w:rPr>
      </w:pPr>
      <w:r w:rsidRPr="00642D50">
        <w:rPr>
          <w:rFonts w:ascii="Times New Roman" w:hAnsi="Times New Roman" w:cs="Times New Roman"/>
          <w:sz w:val="24"/>
          <w:szCs w:val="24"/>
          <w:lang w:eastAsia="es-CO"/>
        </w:rPr>
        <w:t>Comunicación con los servicios de emergencia: En caso de incendio, notificar a los servicios de emergencia y seguir los procedimientos establecidos para solicitar ayuda</w:t>
      </w:r>
    </w:p>
    <w:p w14:paraId="408F0DB7" w14:textId="77777777" w:rsidR="006D43DA" w:rsidRPr="00642D50" w:rsidRDefault="006D43DA" w:rsidP="005618D8">
      <w:pPr>
        <w:spacing w:line="480" w:lineRule="auto"/>
        <w:ind w:firstLine="709"/>
        <w:rPr>
          <w:rFonts w:ascii="Times New Roman" w:hAnsi="Times New Roman" w:cs="Times New Roman"/>
          <w:sz w:val="24"/>
          <w:szCs w:val="24"/>
          <w:lang w:eastAsia="es-CO"/>
        </w:rPr>
      </w:pPr>
      <w:r w:rsidRPr="00642D50">
        <w:rPr>
          <w:rFonts w:ascii="Times New Roman" w:hAnsi="Times New Roman" w:cs="Times New Roman"/>
          <w:b/>
          <w:sz w:val="24"/>
          <w:szCs w:val="24"/>
          <w:lang w:eastAsia="es-CO"/>
        </w:rPr>
        <w:t>INFORMACIÓN A LOS TRABAJADORES:</w:t>
      </w:r>
      <w:r w:rsidRPr="00642D50">
        <w:rPr>
          <w:rFonts w:ascii="Times New Roman" w:hAnsi="Times New Roman" w:cs="Times New Roman"/>
          <w:sz w:val="24"/>
          <w:szCs w:val="24"/>
          <w:lang w:eastAsia="es-CO"/>
        </w:rPr>
        <w:t xml:space="preserve"> Es necesario informar a los trabajadores sobre los riesgos para la seguridad y la salud a que están expuestos en la cocina y las medidas de prevención y actuación en caso de emergencia</w:t>
      </w:r>
    </w:p>
    <w:p w14:paraId="4B0E0490" w14:textId="77777777" w:rsidR="006D43DA" w:rsidRPr="00642D50" w:rsidRDefault="006D43DA" w:rsidP="00642D50">
      <w:pPr>
        <w:pStyle w:val="Prrafodelista"/>
        <w:numPr>
          <w:ilvl w:val="0"/>
          <w:numId w:val="14"/>
        </w:numPr>
        <w:spacing w:line="480" w:lineRule="auto"/>
        <w:rPr>
          <w:rFonts w:ascii="Times New Roman" w:hAnsi="Times New Roman" w:cs="Times New Roman"/>
          <w:sz w:val="24"/>
          <w:szCs w:val="24"/>
          <w:lang w:eastAsia="es-CO"/>
        </w:rPr>
      </w:pPr>
      <w:r w:rsidRPr="00642D50">
        <w:rPr>
          <w:rFonts w:ascii="Times New Roman" w:hAnsi="Times New Roman" w:cs="Times New Roman"/>
          <w:sz w:val="24"/>
          <w:szCs w:val="24"/>
          <w:lang w:eastAsia="es-CO"/>
        </w:rPr>
        <w:t>Acceso a información confiable: Es fundamental que los empleados tengan acceso a información confiable sobre la situación a medida que se desarrolla, así como instrucciones claras sobre los pasos que deben tomar para estar seguros</w:t>
      </w:r>
    </w:p>
    <w:p w14:paraId="73D1F568" w14:textId="77777777" w:rsidR="006D43DA" w:rsidRPr="00642D50" w:rsidRDefault="006D43DA" w:rsidP="00642D50">
      <w:pPr>
        <w:pStyle w:val="Prrafodelista"/>
        <w:numPr>
          <w:ilvl w:val="0"/>
          <w:numId w:val="14"/>
        </w:numPr>
        <w:spacing w:line="480" w:lineRule="auto"/>
        <w:rPr>
          <w:rFonts w:ascii="Times New Roman" w:hAnsi="Times New Roman" w:cs="Times New Roman"/>
          <w:sz w:val="24"/>
          <w:szCs w:val="24"/>
          <w:lang w:eastAsia="es-CO"/>
        </w:rPr>
      </w:pPr>
      <w:r w:rsidRPr="00642D50">
        <w:rPr>
          <w:rFonts w:ascii="Times New Roman" w:hAnsi="Times New Roman" w:cs="Times New Roman"/>
          <w:sz w:val="24"/>
          <w:szCs w:val="24"/>
          <w:lang w:eastAsia="es-CO"/>
        </w:rPr>
        <w:t xml:space="preserve">Protocolos específicos para cada tipo de emergencia: La respuesta de emergencia variará según el tipo de emergencia y el lugar de trabajo. Por ejemplo, se deben </w:t>
      </w:r>
      <w:r w:rsidRPr="00642D50">
        <w:rPr>
          <w:rFonts w:ascii="Times New Roman" w:hAnsi="Times New Roman" w:cs="Times New Roman"/>
          <w:sz w:val="24"/>
          <w:szCs w:val="24"/>
          <w:lang w:eastAsia="es-CO"/>
        </w:rPr>
        <w:lastRenderedPageBreak/>
        <w:t>alertar a los empleados sobre restricciones de refugio en el lugar, aconsejarles sobre arreglos de trabajo alternativos y proporcionar cualquier otro protocolo necesario</w:t>
      </w:r>
    </w:p>
    <w:p w14:paraId="58C0829A" w14:textId="77777777" w:rsidR="006D43DA" w:rsidRPr="00642D50" w:rsidRDefault="006D43DA" w:rsidP="00642D50">
      <w:pPr>
        <w:pStyle w:val="Prrafodelista"/>
        <w:numPr>
          <w:ilvl w:val="0"/>
          <w:numId w:val="14"/>
        </w:numPr>
        <w:spacing w:line="480" w:lineRule="auto"/>
        <w:rPr>
          <w:rFonts w:ascii="Times New Roman" w:hAnsi="Times New Roman" w:cs="Times New Roman"/>
          <w:sz w:val="24"/>
          <w:szCs w:val="24"/>
          <w:lang w:eastAsia="es-CO"/>
        </w:rPr>
      </w:pPr>
      <w:r w:rsidRPr="00642D50">
        <w:rPr>
          <w:rFonts w:ascii="Times New Roman" w:hAnsi="Times New Roman" w:cs="Times New Roman"/>
          <w:sz w:val="24"/>
          <w:szCs w:val="24"/>
          <w:lang w:eastAsia="es-CO"/>
        </w:rPr>
        <w:t>Formación y adiestramiento: Los trabajadores deben recibir formación en medidas de actuación en caso de emergencias, y la empresa debe designar trabajadores con funciones específicas, como evacuación del centro o primeros auxilios, y formarlos en dichas funciones</w:t>
      </w:r>
    </w:p>
    <w:p w14:paraId="6C5F3678" w14:textId="77777777" w:rsidR="006D43DA" w:rsidRPr="00642D50" w:rsidRDefault="006D43DA" w:rsidP="00642D50">
      <w:pPr>
        <w:pStyle w:val="Prrafodelista"/>
        <w:numPr>
          <w:ilvl w:val="0"/>
          <w:numId w:val="14"/>
        </w:numPr>
        <w:spacing w:line="480" w:lineRule="auto"/>
        <w:rPr>
          <w:rFonts w:ascii="Times New Roman" w:hAnsi="Times New Roman" w:cs="Times New Roman"/>
          <w:sz w:val="24"/>
          <w:szCs w:val="24"/>
          <w:lang w:eastAsia="es-CO"/>
        </w:rPr>
      </w:pPr>
      <w:r w:rsidRPr="00642D50">
        <w:rPr>
          <w:rFonts w:ascii="Times New Roman" w:hAnsi="Times New Roman" w:cs="Times New Roman"/>
          <w:sz w:val="24"/>
          <w:szCs w:val="24"/>
          <w:lang w:eastAsia="es-CO"/>
        </w:rPr>
        <w:t>Comunicación efectiva: La comunicación es crítica durante una emergencia. Los empleadores deben asegurarse de que exista un método alterno para mantener el enlace de comunicación con los equipos de emergencia, y deben proporcionar números de teléfono para emergencias y una lista del personal clave que debe ser notificado fuera de horas de trabajo</w:t>
      </w:r>
    </w:p>
    <w:p w14:paraId="1BB98259" w14:textId="77777777" w:rsidR="006D43DA" w:rsidRPr="00642D50" w:rsidRDefault="006D43DA" w:rsidP="00642D50">
      <w:pPr>
        <w:spacing w:line="480" w:lineRule="auto"/>
        <w:ind w:left="360"/>
        <w:rPr>
          <w:rFonts w:ascii="Times New Roman" w:hAnsi="Times New Roman" w:cs="Times New Roman"/>
          <w:sz w:val="24"/>
          <w:szCs w:val="24"/>
          <w:lang w:eastAsia="es-CO"/>
        </w:rPr>
      </w:pPr>
    </w:p>
    <w:p w14:paraId="36CA4169" w14:textId="77777777" w:rsidR="006D43DA" w:rsidRPr="00642D50" w:rsidRDefault="006D43DA" w:rsidP="005618D8">
      <w:pPr>
        <w:spacing w:line="480" w:lineRule="auto"/>
        <w:ind w:firstLine="709"/>
        <w:rPr>
          <w:rFonts w:ascii="Times New Roman" w:hAnsi="Times New Roman" w:cs="Times New Roman"/>
          <w:sz w:val="24"/>
          <w:szCs w:val="24"/>
          <w:lang w:eastAsia="es-CO"/>
        </w:rPr>
      </w:pPr>
      <w:r w:rsidRPr="00642D50">
        <w:rPr>
          <w:rFonts w:ascii="Times New Roman" w:hAnsi="Times New Roman" w:cs="Times New Roman"/>
          <w:sz w:val="24"/>
          <w:szCs w:val="24"/>
          <w:lang w:eastAsia="es-CO"/>
        </w:rPr>
        <w:t>El plan de emergencia y contingencia sobre quemaduras en la cocina debe contemplar medidas antes, durante y después de una emergencia. Algunas medidas que se pueden considerar son:</w:t>
      </w:r>
    </w:p>
    <w:p w14:paraId="083C3203" w14:textId="77777777" w:rsidR="006D43DA" w:rsidRPr="00642D50" w:rsidRDefault="006D43DA" w:rsidP="005618D8">
      <w:pPr>
        <w:spacing w:line="480" w:lineRule="auto"/>
        <w:ind w:firstLine="708"/>
        <w:rPr>
          <w:rFonts w:ascii="Times New Roman" w:hAnsi="Times New Roman" w:cs="Times New Roman"/>
          <w:sz w:val="24"/>
          <w:szCs w:val="24"/>
          <w:lang w:eastAsia="es-CO"/>
        </w:rPr>
      </w:pPr>
      <w:r w:rsidRPr="00642D50">
        <w:rPr>
          <w:rFonts w:ascii="Times New Roman" w:hAnsi="Times New Roman" w:cs="Times New Roman"/>
          <w:sz w:val="24"/>
          <w:szCs w:val="24"/>
          <w:lang w:eastAsia="es-CO"/>
        </w:rPr>
        <w:t>ANTES: Revisión de los medios de extinción, señalización y accesibilidad de los extintores de incendios, mantenimiento de los equipos de emergencia, formación del personal en primeros auxilios y en detección y sofoco contra incendios, y prevención de quemaduras mediante el uso de guantes o agarraderas de tela gruesa al manipular alimentos calientes.</w:t>
      </w:r>
    </w:p>
    <w:p w14:paraId="085760E7" w14:textId="77777777" w:rsidR="006D43DA" w:rsidRPr="00642D50" w:rsidRDefault="006D43DA" w:rsidP="00642D50">
      <w:pPr>
        <w:pStyle w:val="Prrafodelista"/>
        <w:numPr>
          <w:ilvl w:val="0"/>
          <w:numId w:val="15"/>
        </w:numPr>
        <w:spacing w:line="480" w:lineRule="auto"/>
        <w:rPr>
          <w:rFonts w:ascii="Times New Roman" w:hAnsi="Times New Roman" w:cs="Times New Roman"/>
          <w:sz w:val="24"/>
          <w:szCs w:val="24"/>
          <w:lang w:eastAsia="es-CO"/>
        </w:rPr>
      </w:pPr>
      <w:r w:rsidRPr="00642D50">
        <w:rPr>
          <w:rFonts w:ascii="Times New Roman" w:hAnsi="Times New Roman" w:cs="Times New Roman"/>
          <w:sz w:val="24"/>
          <w:szCs w:val="24"/>
          <w:lang w:eastAsia="es-CO"/>
        </w:rPr>
        <w:t>Identificar los riesgos potenciales de quemaduras en la cocina, como el manejo de líquidos calientes, aceite caliente, ollas y sartenes calientes, entre otros</w:t>
      </w:r>
    </w:p>
    <w:p w14:paraId="1B2D4028" w14:textId="77777777" w:rsidR="006D43DA" w:rsidRPr="00642D50" w:rsidRDefault="006D43DA" w:rsidP="00642D50">
      <w:pPr>
        <w:pStyle w:val="Prrafodelista"/>
        <w:numPr>
          <w:ilvl w:val="0"/>
          <w:numId w:val="15"/>
        </w:numPr>
        <w:spacing w:line="480" w:lineRule="auto"/>
        <w:rPr>
          <w:rFonts w:ascii="Times New Roman" w:hAnsi="Times New Roman" w:cs="Times New Roman"/>
          <w:sz w:val="24"/>
          <w:szCs w:val="24"/>
          <w:lang w:eastAsia="es-CO"/>
        </w:rPr>
      </w:pPr>
      <w:r w:rsidRPr="00642D50">
        <w:rPr>
          <w:rFonts w:ascii="Times New Roman" w:hAnsi="Times New Roman" w:cs="Times New Roman"/>
          <w:sz w:val="24"/>
          <w:szCs w:val="24"/>
          <w:lang w:eastAsia="es-CO"/>
        </w:rPr>
        <w:lastRenderedPageBreak/>
        <w:t>Establecer un plan de emergencia que incluya medidas de prevención, capacitación del personal en primeros auxilios y la ubicación de los equipos de extinción de incendios</w:t>
      </w:r>
    </w:p>
    <w:p w14:paraId="320307E3" w14:textId="77777777" w:rsidR="006D43DA" w:rsidRPr="00642D50" w:rsidRDefault="006D43DA" w:rsidP="00642D50">
      <w:pPr>
        <w:pStyle w:val="Prrafodelista"/>
        <w:numPr>
          <w:ilvl w:val="0"/>
          <w:numId w:val="15"/>
        </w:numPr>
        <w:spacing w:line="480" w:lineRule="auto"/>
        <w:rPr>
          <w:rFonts w:ascii="Times New Roman" w:hAnsi="Times New Roman" w:cs="Times New Roman"/>
          <w:sz w:val="24"/>
          <w:szCs w:val="24"/>
          <w:lang w:eastAsia="es-CO"/>
        </w:rPr>
      </w:pPr>
      <w:r w:rsidRPr="00642D50">
        <w:rPr>
          <w:rFonts w:ascii="Times New Roman" w:hAnsi="Times New Roman" w:cs="Times New Roman"/>
          <w:sz w:val="24"/>
          <w:szCs w:val="24"/>
          <w:lang w:eastAsia="es-CO"/>
        </w:rPr>
        <w:t>Informar a los trabajadores sobre los riesgos para la seguridad y la salud, así como proporcionar formación y adiestramiento en medidas de actuación en caso de emergencias</w:t>
      </w:r>
    </w:p>
    <w:p w14:paraId="395262A3" w14:textId="76CDE829" w:rsidR="006D43DA" w:rsidRPr="00642D50" w:rsidRDefault="005618D8" w:rsidP="005618D8">
      <w:pPr>
        <w:spacing w:line="480" w:lineRule="auto"/>
        <w:ind w:firstLine="360"/>
        <w:rPr>
          <w:rFonts w:ascii="Times New Roman" w:hAnsi="Times New Roman" w:cs="Times New Roman"/>
          <w:sz w:val="24"/>
          <w:szCs w:val="24"/>
          <w:lang w:eastAsia="es-CO"/>
        </w:rPr>
      </w:pPr>
      <w:r>
        <w:rPr>
          <w:rFonts w:ascii="Times New Roman" w:hAnsi="Times New Roman" w:cs="Times New Roman"/>
          <w:sz w:val="24"/>
          <w:szCs w:val="24"/>
          <w:lang w:eastAsia="es-CO"/>
        </w:rPr>
        <w:t>|</w:t>
      </w:r>
      <w:r w:rsidR="006D43DA" w:rsidRPr="00642D50">
        <w:rPr>
          <w:rFonts w:ascii="Times New Roman" w:hAnsi="Times New Roman" w:cs="Times New Roman"/>
          <w:sz w:val="24"/>
          <w:szCs w:val="24"/>
          <w:lang w:eastAsia="es-CO"/>
        </w:rPr>
        <w:t>DURANTE: Actuación en caso de emergencia, como refrescar la quemadura, quitar los anillos u otros elementos ajustados de la zona afectada, aplicar loción y vendar la zona afectada</w:t>
      </w:r>
    </w:p>
    <w:p w14:paraId="289ED285" w14:textId="77777777" w:rsidR="006D43DA" w:rsidRPr="00642D50" w:rsidRDefault="006D43DA" w:rsidP="00642D50">
      <w:pPr>
        <w:pStyle w:val="Prrafodelista"/>
        <w:numPr>
          <w:ilvl w:val="0"/>
          <w:numId w:val="16"/>
        </w:numPr>
        <w:spacing w:line="480" w:lineRule="auto"/>
        <w:rPr>
          <w:rFonts w:ascii="Times New Roman" w:hAnsi="Times New Roman" w:cs="Times New Roman"/>
          <w:sz w:val="24"/>
          <w:szCs w:val="24"/>
          <w:lang w:eastAsia="es-CO"/>
        </w:rPr>
      </w:pPr>
      <w:r w:rsidRPr="00642D50">
        <w:rPr>
          <w:rFonts w:ascii="Times New Roman" w:hAnsi="Times New Roman" w:cs="Times New Roman"/>
          <w:sz w:val="24"/>
          <w:szCs w:val="24"/>
          <w:lang w:eastAsia="es-CO"/>
        </w:rPr>
        <w:t>En caso de quemaduras, aplicar primeros auxilios de manera inmediata, como enfriar la quemadura con agua fría durante al menos 10 minutos y cubrir la zona afectada con una venda estéril</w:t>
      </w:r>
    </w:p>
    <w:p w14:paraId="6FFF00D8" w14:textId="77777777" w:rsidR="006D43DA" w:rsidRPr="00642D50" w:rsidRDefault="006D43DA" w:rsidP="00642D50">
      <w:pPr>
        <w:pStyle w:val="Prrafodelista"/>
        <w:numPr>
          <w:ilvl w:val="0"/>
          <w:numId w:val="16"/>
        </w:numPr>
        <w:spacing w:line="480" w:lineRule="auto"/>
        <w:rPr>
          <w:rFonts w:ascii="Times New Roman" w:hAnsi="Times New Roman" w:cs="Times New Roman"/>
          <w:sz w:val="24"/>
          <w:szCs w:val="24"/>
          <w:lang w:eastAsia="es-CO"/>
        </w:rPr>
      </w:pPr>
      <w:r w:rsidRPr="00642D50">
        <w:rPr>
          <w:rFonts w:ascii="Times New Roman" w:hAnsi="Times New Roman" w:cs="Times New Roman"/>
          <w:sz w:val="24"/>
          <w:szCs w:val="24"/>
          <w:lang w:eastAsia="es-CO"/>
        </w:rPr>
        <w:t>Notificar a los servicios de emergencia y seguir los procedimientos establecidos para solicitar ayuda si es necesario</w:t>
      </w:r>
    </w:p>
    <w:p w14:paraId="24D05814" w14:textId="77777777" w:rsidR="006D43DA" w:rsidRPr="00642D50" w:rsidRDefault="006D43DA" w:rsidP="00642D50">
      <w:pPr>
        <w:pStyle w:val="Prrafodelista"/>
        <w:numPr>
          <w:ilvl w:val="0"/>
          <w:numId w:val="16"/>
        </w:numPr>
        <w:spacing w:line="480" w:lineRule="auto"/>
        <w:rPr>
          <w:rFonts w:ascii="Times New Roman" w:hAnsi="Times New Roman" w:cs="Times New Roman"/>
          <w:sz w:val="24"/>
          <w:szCs w:val="24"/>
          <w:lang w:eastAsia="es-CO"/>
        </w:rPr>
      </w:pPr>
      <w:r w:rsidRPr="00642D50">
        <w:rPr>
          <w:rFonts w:ascii="Times New Roman" w:hAnsi="Times New Roman" w:cs="Times New Roman"/>
          <w:sz w:val="24"/>
          <w:szCs w:val="24"/>
          <w:lang w:eastAsia="es-CO"/>
        </w:rPr>
        <w:t>Evacuar a los trabajadores de manera ordenada y segura si la situación lo requiere</w:t>
      </w:r>
    </w:p>
    <w:p w14:paraId="67CFC99C" w14:textId="77777777" w:rsidR="006D43DA" w:rsidRPr="00642D50" w:rsidRDefault="006D43DA" w:rsidP="005618D8">
      <w:pPr>
        <w:spacing w:line="480" w:lineRule="auto"/>
        <w:ind w:firstLine="708"/>
        <w:rPr>
          <w:rFonts w:ascii="Times New Roman" w:hAnsi="Times New Roman" w:cs="Times New Roman"/>
          <w:sz w:val="24"/>
          <w:szCs w:val="24"/>
          <w:lang w:eastAsia="es-CO"/>
        </w:rPr>
      </w:pPr>
      <w:r w:rsidRPr="00642D50">
        <w:rPr>
          <w:rFonts w:ascii="Times New Roman" w:hAnsi="Times New Roman" w:cs="Times New Roman"/>
          <w:sz w:val="24"/>
          <w:szCs w:val="24"/>
          <w:lang w:eastAsia="es-CO"/>
        </w:rPr>
        <w:t>DESPUÉS: Mantenimiento de los equipos de emergencia, revisión del plan de emergencia y contingencia para identificar posibles mejoras, y análisis de la situación para determinar si se requiere una actualización del plan</w:t>
      </w:r>
    </w:p>
    <w:p w14:paraId="2976576A" w14:textId="77777777" w:rsidR="006D43DA" w:rsidRPr="00642D50" w:rsidRDefault="006D43DA" w:rsidP="00642D50">
      <w:pPr>
        <w:pStyle w:val="Prrafodelista"/>
        <w:numPr>
          <w:ilvl w:val="0"/>
          <w:numId w:val="17"/>
        </w:numPr>
        <w:spacing w:line="480" w:lineRule="auto"/>
        <w:rPr>
          <w:rFonts w:ascii="Times New Roman" w:hAnsi="Times New Roman" w:cs="Times New Roman"/>
          <w:sz w:val="24"/>
          <w:szCs w:val="24"/>
          <w:lang w:eastAsia="es-CO"/>
        </w:rPr>
      </w:pPr>
      <w:r w:rsidRPr="00642D50">
        <w:rPr>
          <w:rFonts w:ascii="Times New Roman" w:hAnsi="Times New Roman" w:cs="Times New Roman"/>
          <w:sz w:val="24"/>
          <w:szCs w:val="24"/>
          <w:lang w:eastAsia="es-CO"/>
        </w:rPr>
        <w:t>Revisar y evaluar la situación después de la emergencia, identificando áreas de mejora en el plan de emergencia</w:t>
      </w:r>
    </w:p>
    <w:p w14:paraId="3C044D02" w14:textId="77777777" w:rsidR="006D43DA" w:rsidRPr="00642D50" w:rsidRDefault="006D43DA" w:rsidP="00642D50">
      <w:pPr>
        <w:pStyle w:val="Prrafodelista"/>
        <w:numPr>
          <w:ilvl w:val="0"/>
          <w:numId w:val="17"/>
        </w:numPr>
        <w:spacing w:line="480" w:lineRule="auto"/>
        <w:rPr>
          <w:rFonts w:ascii="Times New Roman" w:hAnsi="Times New Roman" w:cs="Times New Roman"/>
          <w:sz w:val="24"/>
          <w:szCs w:val="24"/>
          <w:lang w:eastAsia="es-CO"/>
        </w:rPr>
      </w:pPr>
      <w:r w:rsidRPr="00642D50">
        <w:rPr>
          <w:rFonts w:ascii="Times New Roman" w:hAnsi="Times New Roman" w:cs="Times New Roman"/>
          <w:sz w:val="24"/>
          <w:szCs w:val="24"/>
          <w:lang w:eastAsia="es-CO"/>
        </w:rPr>
        <w:t>Actualizar el plan de emergencia según sea necesario, tomando en cuenta las lecciones aprendidas de la emergencia</w:t>
      </w:r>
    </w:p>
    <w:p w14:paraId="0C0B14DB" w14:textId="77777777" w:rsidR="006D43DA" w:rsidRPr="00642D50" w:rsidRDefault="006D43DA" w:rsidP="00642D50">
      <w:pPr>
        <w:pStyle w:val="Prrafodelista"/>
        <w:numPr>
          <w:ilvl w:val="0"/>
          <w:numId w:val="17"/>
        </w:numPr>
        <w:spacing w:line="480" w:lineRule="auto"/>
        <w:rPr>
          <w:rFonts w:ascii="Times New Roman" w:hAnsi="Times New Roman" w:cs="Times New Roman"/>
          <w:sz w:val="24"/>
          <w:szCs w:val="24"/>
          <w:lang w:eastAsia="es-CO"/>
        </w:rPr>
      </w:pPr>
      <w:r w:rsidRPr="00642D50">
        <w:rPr>
          <w:rFonts w:ascii="Times New Roman" w:hAnsi="Times New Roman" w:cs="Times New Roman"/>
          <w:sz w:val="24"/>
          <w:szCs w:val="24"/>
          <w:lang w:eastAsia="es-CO"/>
        </w:rPr>
        <w:lastRenderedPageBreak/>
        <w:t>Comunicarse con los trabajadores para informarles sobre la situación y las acciones tomadas, y proporcionar apoyo si es necesario</w:t>
      </w:r>
    </w:p>
    <w:p w14:paraId="202BC1D8" w14:textId="77777777" w:rsidR="006D43DA" w:rsidRPr="00642D50" w:rsidRDefault="006D43DA" w:rsidP="00642D50">
      <w:pPr>
        <w:spacing w:line="480" w:lineRule="auto"/>
        <w:rPr>
          <w:rFonts w:ascii="Times New Roman" w:hAnsi="Times New Roman" w:cs="Times New Roman"/>
          <w:sz w:val="24"/>
          <w:szCs w:val="24"/>
          <w:lang w:eastAsia="es-CO"/>
        </w:rPr>
      </w:pPr>
    </w:p>
    <w:p w14:paraId="03454AA0" w14:textId="77777777" w:rsidR="006D43DA" w:rsidRPr="00642D50" w:rsidRDefault="006D43DA" w:rsidP="00642D50">
      <w:pPr>
        <w:spacing w:line="480" w:lineRule="auto"/>
        <w:rPr>
          <w:rFonts w:ascii="Times New Roman" w:hAnsi="Times New Roman" w:cs="Times New Roman"/>
          <w:sz w:val="24"/>
          <w:szCs w:val="24"/>
          <w:lang w:eastAsia="es-CO"/>
        </w:rPr>
      </w:pPr>
      <w:r w:rsidRPr="00642D50">
        <w:rPr>
          <w:rFonts w:ascii="Times New Roman" w:hAnsi="Times New Roman" w:cs="Times New Roman"/>
          <w:sz w:val="24"/>
          <w:szCs w:val="24"/>
          <w:lang w:eastAsia="es-CO"/>
        </w:rPr>
        <w:t xml:space="preserve">Herramientas de simulacros y ejercicios de emergencia </w:t>
      </w:r>
    </w:p>
    <w:p w14:paraId="144C9752" w14:textId="77777777" w:rsidR="006D43DA" w:rsidRPr="00642D50" w:rsidRDefault="006D43DA" w:rsidP="00642D50">
      <w:pPr>
        <w:pStyle w:val="Prrafodelista"/>
        <w:numPr>
          <w:ilvl w:val="0"/>
          <w:numId w:val="21"/>
        </w:numPr>
        <w:spacing w:line="480" w:lineRule="auto"/>
        <w:rPr>
          <w:rFonts w:ascii="Times New Roman" w:hAnsi="Times New Roman" w:cs="Times New Roman"/>
          <w:sz w:val="24"/>
          <w:szCs w:val="24"/>
          <w:lang w:eastAsia="es-CO"/>
        </w:rPr>
      </w:pPr>
      <w:r w:rsidRPr="00642D50">
        <w:rPr>
          <w:rFonts w:ascii="Times New Roman" w:hAnsi="Times New Roman" w:cs="Times New Roman"/>
          <w:sz w:val="24"/>
          <w:szCs w:val="24"/>
          <w:lang w:eastAsia="es-CO"/>
        </w:rPr>
        <w:t>Simulacros de incendio: Organizar simulacros de incendio en la cocina para que los trabajadores prueben cómo reaccionar ante una situación de incendio, incluyendo la identificación de la fuente del incendio, la evacuación de la zona y la utilización de extintores</w:t>
      </w:r>
    </w:p>
    <w:p w14:paraId="5955EB4C" w14:textId="77777777" w:rsidR="006D43DA" w:rsidRPr="00642D50" w:rsidRDefault="006D43DA" w:rsidP="00642D50">
      <w:pPr>
        <w:pStyle w:val="Prrafodelista"/>
        <w:numPr>
          <w:ilvl w:val="0"/>
          <w:numId w:val="21"/>
        </w:numPr>
        <w:spacing w:line="480" w:lineRule="auto"/>
        <w:rPr>
          <w:rFonts w:ascii="Times New Roman" w:hAnsi="Times New Roman" w:cs="Times New Roman"/>
          <w:sz w:val="24"/>
          <w:szCs w:val="24"/>
          <w:lang w:eastAsia="es-CO"/>
        </w:rPr>
      </w:pPr>
      <w:r w:rsidRPr="00642D50">
        <w:rPr>
          <w:rFonts w:ascii="Times New Roman" w:hAnsi="Times New Roman" w:cs="Times New Roman"/>
          <w:sz w:val="24"/>
          <w:szCs w:val="24"/>
          <w:lang w:eastAsia="es-CO"/>
        </w:rPr>
        <w:t>Ejercicios de evacuación: Realizar ejercicios de evacuación periódicamente para evaluar la eficacia de la organización de respuesta ante una emergencia y la capacitación del personal en la identificación y evacuación de áreas peligrosas</w:t>
      </w:r>
    </w:p>
    <w:p w14:paraId="5030B087" w14:textId="77777777" w:rsidR="006D43DA" w:rsidRPr="00642D50" w:rsidRDefault="006D43DA" w:rsidP="00642D50">
      <w:pPr>
        <w:pStyle w:val="Prrafodelista"/>
        <w:numPr>
          <w:ilvl w:val="0"/>
          <w:numId w:val="21"/>
        </w:numPr>
        <w:spacing w:line="480" w:lineRule="auto"/>
        <w:rPr>
          <w:rFonts w:ascii="Times New Roman" w:hAnsi="Times New Roman" w:cs="Times New Roman"/>
          <w:sz w:val="24"/>
          <w:szCs w:val="24"/>
          <w:lang w:eastAsia="es-CO"/>
        </w:rPr>
      </w:pPr>
      <w:r w:rsidRPr="00642D50">
        <w:rPr>
          <w:rFonts w:ascii="Times New Roman" w:hAnsi="Times New Roman" w:cs="Times New Roman"/>
          <w:sz w:val="24"/>
          <w:szCs w:val="24"/>
          <w:lang w:eastAsia="es-CO"/>
        </w:rPr>
        <w:t>Ejercicios de primeros auxilios: Organizar entrenamientos de primeros auxilios en la cocina, en los cual los trabajadores pueden practicar la aplicación de primeros auxilios en situaciones de quemaduras y otras emergencias médicas</w:t>
      </w:r>
    </w:p>
    <w:p w14:paraId="76F116C9" w14:textId="77777777" w:rsidR="006D43DA" w:rsidRPr="00642D50" w:rsidRDefault="006D43DA" w:rsidP="00642D50">
      <w:pPr>
        <w:pStyle w:val="Prrafodelista"/>
        <w:numPr>
          <w:ilvl w:val="0"/>
          <w:numId w:val="21"/>
        </w:numPr>
        <w:spacing w:line="480" w:lineRule="auto"/>
        <w:rPr>
          <w:rFonts w:ascii="Times New Roman" w:hAnsi="Times New Roman" w:cs="Times New Roman"/>
          <w:sz w:val="24"/>
          <w:szCs w:val="24"/>
          <w:lang w:eastAsia="es-CO"/>
        </w:rPr>
      </w:pPr>
      <w:r w:rsidRPr="00642D50">
        <w:rPr>
          <w:rFonts w:ascii="Times New Roman" w:hAnsi="Times New Roman" w:cs="Times New Roman"/>
          <w:sz w:val="24"/>
          <w:szCs w:val="24"/>
          <w:lang w:eastAsia="es-CO"/>
        </w:rPr>
        <w:t>Simulacros de comunicación: Realizar simulacros de comunicación en la cocina para evaluar la efectividad de la comunicación entre los trabajadores y el personal de emergencia durante una situación de emergencia, incluyendo la activación de sistemas de alerta y la transmisión de información relevante</w:t>
      </w:r>
    </w:p>
    <w:p w14:paraId="5438BD9D" w14:textId="3CA3A17A" w:rsidR="005B49FB" w:rsidRPr="005618D8" w:rsidRDefault="006D43DA" w:rsidP="005B49FB">
      <w:pPr>
        <w:pStyle w:val="Prrafodelista"/>
        <w:numPr>
          <w:ilvl w:val="0"/>
          <w:numId w:val="21"/>
        </w:numPr>
        <w:spacing w:line="480" w:lineRule="auto"/>
        <w:ind w:firstLine="360"/>
        <w:jc w:val="both"/>
        <w:rPr>
          <w:rFonts w:ascii="Times New Roman" w:hAnsi="Times New Roman" w:cs="Times New Roman"/>
          <w:b/>
          <w:i/>
          <w:sz w:val="24"/>
          <w:szCs w:val="24"/>
        </w:rPr>
      </w:pPr>
      <w:r w:rsidRPr="00642D50">
        <w:rPr>
          <w:rFonts w:ascii="Times New Roman" w:hAnsi="Times New Roman" w:cs="Times New Roman"/>
          <w:sz w:val="24"/>
          <w:szCs w:val="24"/>
          <w:lang w:eastAsia="es-CO"/>
        </w:rPr>
        <w:t>Ejercicios de inspección: Organizar ejercicios de inspección en la cocina para evaluar la cumplimentación de las normas de seguridad y la identificación de áreas de mejora en la prevención de quemaduras</w:t>
      </w:r>
    </w:p>
    <w:p w14:paraId="14F74E54" w14:textId="766E40FF" w:rsidR="005B49FB" w:rsidRDefault="005B49FB" w:rsidP="005618D8">
      <w:pPr>
        <w:spacing w:line="480" w:lineRule="auto"/>
        <w:ind w:firstLine="708"/>
        <w:rPr>
          <w:rFonts w:ascii="Times New Roman" w:hAnsi="Times New Roman"/>
          <w:sz w:val="24"/>
        </w:rPr>
      </w:pPr>
      <w:r w:rsidRPr="00F7211C">
        <w:rPr>
          <w:rFonts w:ascii="Times New Roman" w:hAnsi="Times New Roman"/>
          <w:sz w:val="24"/>
        </w:rPr>
        <w:lastRenderedPageBreak/>
        <w:t>Se desarrolló una lista de diferentes formatos para la empresa, fundamental donde pueda realizar capacitaciones, charlas e inspecciones de seguridad, de igual manera se dejará un cronograma base de capacitaciones y un plan de emergencia y contingencia sobre quemaduras en superficies calientes.</w:t>
      </w:r>
    </w:p>
    <w:p w14:paraId="7EC05E2F" w14:textId="12C70515" w:rsidR="0009612A" w:rsidRDefault="005618D8" w:rsidP="005B49FB">
      <w:pPr>
        <w:rPr>
          <w:rFonts w:ascii="Times New Roman" w:hAnsi="Times New Roman"/>
          <w:sz w:val="24"/>
        </w:rPr>
      </w:pPr>
      <w:r>
        <w:rPr>
          <w:rFonts w:ascii="Times New Roman" w:hAnsi="Times New Roman"/>
          <w:sz w:val="24"/>
        </w:rPr>
        <w:br/>
      </w:r>
    </w:p>
    <w:p w14:paraId="781AC347" w14:textId="6FE86556" w:rsidR="005618D8" w:rsidRDefault="005618D8" w:rsidP="005B49FB">
      <w:pPr>
        <w:rPr>
          <w:rFonts w:ascii="Times New Roman" w:hAnsi="Times New Roman"/>
          <w:sz w:val="24"/>
        </w:rPr>
      </w:pPr>
    </w:p>
    <w:p w14:paraId="418474AD" w14:textId="0F686B8D" w:rsidR="005618D8" w:rsidRDefault="005618D8" w:rsidP="005B49FB">
      <w:pPr>
        <w:rPr>
          <w:rFonts w:ascii="Times New Roman" w:hAnsi="Times New Roman"/>
          <w:sz w:val="24"/>
        </w:rPr>
      </w:pPr>
    </w:p>
    <w:p w14:paraId="33F2C695" w14:textId="487E4814" w:rsidR="005618D8" w:rsidRDefault="005618D8" w:rsidP="005B49FB">
      <w:pPr>
        <w:rPr>
          <w:rFonts w:ascii="Times New Roman" w:hAnsi="Times New Roman"/>
          <w:sz w:val="24"/>
        </w:rPr>
      </w:pPr>
    </w:p>
    <w:p w14:paraId="2FA008C0" w14:textId="5DF23DB9" w:rsidR="005618D8" w:rsidRDefault="005618D8" w:rsidP="005B49FB">
      <w:pPr>
        <w:rPr>
          <w:rFonts w:ascii="Times New Roman" w:hAnsi="Times New Roman"/>
          <w:sz w:val="24"/>
        </w:rPr>
      </w:pPr>
    </w:p>
    <w:p w14:paraId="3136D2D3" w14:textId="49323C83" w:rsidR="005618D8" w:rsidRDefault="005618D8" w:rsidP="005B49FB">
      <w:pPr>
        <w:rPr>
          <w:rFonts w:ascii="Times New Roman" w:hAnsi="Times New Roman"/>
          <w:sz w:val="24"/>
        </w:rPr>
      </w:pPr>
    </w:p>
    <w:p w14:paraId="274849D4" w14:textId="3662D408" w:rsidR="005618D8" w:rsidRDefault="005618D8" w:rsidP="005B49FB">
      <w:pPr>
        <w:rPr>
          <w:rFonts w:ascii="Times New Roman" w:hAnsi="Times New Roman"/>
          <w:sz w:val="24"/>
        </w:rPr>
      </w:pPr>
    </w:p>
    <w:p w14:paraId="086CFFF7" w14:textId="70780B59" w:rsidR="005618D8" w:rsidRDefault="005618D8" w:rsidP="005B49FB">
      <w:pPr>
        <w:rPr>
          <w:rFonts w:ascii="Times New Roman" w:hAnsi="Times New Roman"/>
          <w:sz w:val="24"/>
        </w:rPr>
      </w:pPr>
    </w:p>
    <w:p w14:paraId="48584BA5" w14:textId="57C4FFCD" w:rsidR="005618D8" w:rsidRDefault="005618D8" w:rsidP="005B49FB">
      <w:pPr>
        <w:rPr>
          <w:rFonts w:ascii="Times New Roman" w:hAnsi="Times New Roman"/>
          <w:sz w:val="24"/>
        </w:rPr>
      </w:pPr>
    </w:p>
    <w:p w14:paraId="3B964319" w14:textId="66E732AB" w:rsidR="005618D8" w:rsidRDefault="005618D8" w:rsidP="005B49FB">
      <w:pPr>
        <w:rPr>
          <w:rFonts w:ascii="Times New Roman" w:hAnsi="Times New Roman"/>
          <w:sz w:val="24"/>
        </w:rPr>
      </w:pPr>
    </w:p>
    <w:p w14:paraId="4E8FBFE8" w14:textId="0814D876" w:rsidR="005618D8" w:rsidRDefault="005618D8" w:rsidP="005B49FB">
      <w:pPr>
        <w:rPr>
          <w:rFonts w:ascii="Times New Roman" w:hAnsi="Times New Roman"/>
          <w:sz w:val="24"/>
        </w:rPr>
      </w:pPr>
    </w:p>
    <w:p w14:paraId="22C0E5BC" w14:textId="293A9249" w:rsidR="005618D8" w:rsidRDefault="005618D8" w:rsidP="005B49FB">
      <w:pPr>
        <w:rPr>
          <w:rFonts w:ascii="Times New Roman" w:hAnsi="Times New Roman"/>
          <w:sz w:val="24"/>
        </w:rPr>
      </w:pPr>
    </w:p>
    <w:p w14:paraId="389305CC" w14:textId="77777777" w:rsidR="00B9236B" w:rsidRDefault="00B9236B" w:rsidP="005B49FB">
      <w:pPr>
        <w:rPr>
          <w:rFonts w:ascii="Times New Roman" w:hAnsi="Times New Roman"/>
          <w:sz w:val="24"/>
        </w:rPr>
      </w:pPr>
    </w:p>
    <w:p w14:paraId="1BF65397" w14:textId="77777777" w:rsidR="00B9236B" w:rsidRDefault="00B9236B" w:rsidP="005B49FB">
      <w:pPr>
        <w:rPr>
          <w:rFonts w:ascii="Times New Roman" w:hAnsi="Times New Roman"/>
          <w:sz w:val="24"/>
        </w:rPr>
      </w:pPr>
    </w:p>
    <w:p w14:paraId="75DB1218" w14:textId="77777777" w:rsidR="00B9236B" w:rsidRDefault="00B9236B" w:rsidP="005B49FB">
      <w:pPr>
        <w:rPr>
          <w:rFonts w:ascii="Times New Roman" w:hAnsi="Times New Roman"/>
          <w:sz w:val="24"/>
        </w:rPr>
      </w:pPr>
    </w:p>
    <w:p w14:paraId="19775078" w14:textId="77777777" w:rsidR="00B9236B" w:rsidRDefault="00B9236B" w:rsidP="005B49FB">
      <w:pPr>
        <w:rPr>
          <w:rFonts w:ascii="Times New Roman" w:hAnsi="Times New Roman"/>
          <w:sz w:val="24"/>
        </w:rPr>
      </w:pPr>
    </w:p>
    <w:p w14:paraId="47C4A905" w14:textId="77777777" w:rsidR="00B9236B" w:rsidRDefault="00B9236B" w:rsidP="005B49FB">
      <w:pPr>
        <w:rPr>
          <w:rFonts w:ascii="Times New Roman" w:hAnsi="Times New Roman"/>
          <w:sz w:val="24"/>
        </w:rPr>
      </w:pPr>
    </w:p>
    <w:p w14:paraId="17CEA41E" w14:textId="77777777" w:rsidR="00B9236B" w:rsidRDefault="00B9236B" w:rsidP="005B49FB">
      <w:pPr>
        <w:rPr>
          <w:rFonts w:ascii="Times New Roman" w:hAnsi="Times New Roman"/>
          <w:sz w:val="24"/>
        </w:rPr>
      </w:pPr>
    </w:p>
    <w:p w14:paraId="19A067FB" w14:textId="77777777" w:rsidR="00B9236B" w:rsidRDefault="00B9236B" w:rsidP="005B49FB">
      <w:pPr>
        <w:rPr>
          <w:rFonts w:ascii="Times New Roman" w:hAnsi="Times New Roman"/>
          <w:sz w:val="24"/>
        </w:rPr>
      </w:pPr>
    </w:p>
    <w:p w14:paraId="5B28F2F5" w14:textId="77777777" w:rsidR="00B9236B" w:rsidRDefault="00B9236B" w:rsidP="005B49FB">
      <w:pPr>
        <w:rPr>
          <w:rFonts w:ascii="Times New Roman" w:hAnsi="Times New Roman"/>
          <w:sz w:val="24"/>
        </w:rPr>
      </w:pPr>
    </w:p>
    <w:p w14:paraId="362D21CF" w14:textId="77777777" w:rsidR="00B9236B" w:rsidRDefault="00B9236B" w:rsidP="005B49FB">
      <w:pPr>
        <w:rPr>
          <w:rFonts w:ascii="Times New Roman" w:hAnsi="Times New Roman"/>
          <w:sz w:val="24"/>
        </w:rPr>
      </w:pPr>
    </w:p>
    <w:p w14:paraId="470AC42D" w14:textId="77777777" w:rsidR="005618D8" w:rsidRDefault="005618D8" w:rsidP="005B49FB">
      <w:pPr>
        <w:rPr>
          <w:rFonts w:ascii="Times New Roman" w:hAnsi="Times New Roman"/>
          <w:sz w:val="24"/>
        </w:rPr>
      </w:pPr>
    </w:p>
    <w:p w14:paraId="5EFA17CD" w14:textId="5C18E187" w:rsidR="005B49FB" w:rsidRPr="005618D8" w:rsidRDefault="0009612A" w:rsidP="005618D8">
      <w:pPr>
        <w:pStyle w:val="Ttulo1"/>
        <w:rPr>
          <w:rFonts w:ascii="Times New Roman" w:hAnsi="Times New Roman" w:cs="Times New Roman"/>
          <w:b/>
          <w:i/>
          <w:color w:val="auto"/>
          <w:sz w:val="24"/>
          <w:szCs w:val="24"/>
        </w:rPr>
      </w:pPr>
      <w:bookmarkStart w:id="25" w:name="_Toc153131612"/>
      <w:r w:rsidRPr="008B7817">
        <w:rPr>
          <w:rFonts w:ascii="Times New Roman" w:hAnsi="Times New Roman" w:cs="Times New Roman"/>
          <w:b/>
          <w:i/>
          <w:color w:val="auto"/>
          <w:sz w:val="24"/>
          <w:szCs w:val="24"/>
        </w:rPr>
        <w:lastRenderedPageBreak/>
        <w:t>Formatos</w:t>
      </w:r>
      <w:bookmarkEnd w:id="25"/>
      <w:r w:rsidRPr="008B7817">
        <w:rPr>
          <w:rFonts w:ascii="Times New Roman" w:hAnsi="Times New Roman" w:cs="Times New Roman"/>
          <w:b/>
          <w:i/>
          <w:color w:val="auto"/>
          <w:sz w:val="24"/>
          <w:szCs w:val="24"/>
        </w:rPr>
        <w:t xml:space="preserve"> </w:t>
      </w:r>
      <w:r w:rsidR="005B49FB" w:rsidRPr="00F7211C">
        <w:rPr>
          <w:rFonts w:ascii="Times New Roman" w:hAnsi="Times New Roman"/>
          <w:sz w:val="24"/>
        </w:rPr>
        <w:tab/>
      </w:r>
    </w:p>
    <w:p w14:paraId="3B70042A" w14:textId="77777777" w:rsidR="005B49FB" w:rsidRPr="00F7211C" w:rsidRDefault="005B49FB" w:rsidP="005B49FB">
      <w:pPr>
        <w:tabs>
          <w:tab w:val="left" w:pos="1215"/>
        </w:tabs>
        <w:rPr>
          <w:rFonts w:ascii="Times New Roman" w:hAnsi="Times New Roman"/>
          <w:sz w:val="24"/>
        </w:rPr>
      </w:pPr>
      <w:r w:rsidRPr="00F7211C">
        <w:rPr>
          <w:rFonts w:ascii="Times New Roman" w:hAnsi="Times New Roman"/>
          <w:sz w:val="24"/>
        </w:rPr>
        <w:t xml:space="preserve">Formato de entrega de elementos de protección personal </w:t>
      </w:r>
    </w:p>
    <w:p w14:paraId="535CA04A" w14:textId="77777777" w:rsidR="005B49FB" w:rsidRPr="00F7211C" w:rsidRDefault="005B49FB" w:rsidP="005B49FB">
      <w:pPr>
        <w:rPr>
          <w:rFonts w:ascii="Times New Roman" w:hAnsi="Times New Roman"/>
          <w:noProof/>
          <w:sz w:val="24"/>
          <w:lang w:eastAsia="es-CO"/>
        </w:rPr>
      </w:pPr>
    </w:p>
    <w:p w14:paraId="237E1957" w14:textId="77777777" w:rsidR="005B49FB" w:rsidRPr="00F7211C" w:rsidRDefault="005B49FB" w:rsidP="005B49FB">
      <w:pPr>
        <w:rPr>
          <w:rFonts w:ascii="Times New Roman" w:hAnsi="Times New Roman"/>
          <w:sz w:val="24"/>
        </w:rPr>
      </w:pPr>
      <w:r w:rsidRPr="00F7211C">
        <w:rPr>
          <w:rFonts w:ascii="Times New Roman" w:hAnsi="Times New Roman"/>
          <w:noProof/>
          <w:sz w:val="24"/>
          <w:lang w:eastAsia="es-CO"/>
        </w:rPr>
        <w:drawing>
          <wp:inline distT="0" distB="0" distL="0" distR="0" wp14:anchorId="4C2EFAAC" wp14:editId="4153716D">
            <wp:extent cx="5943600" cy="2198370"/>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t="28941"/>
                    <a:stretch/>
                  </pic:blipFill>
                  <pic:spPr bwMode="auto">
                    <a:xfrm>
                      <a:off x="0" y="0"/>
                      <a:ext cx="5943600" cy="2198370"/>
                    </a:xfrm>
                    <a:prstGeom prst="rect">
                      <a:avLst/>
                    </a:prstGeom>
                    <a:ln>
                      <a:noFill/>
                    </a:ln>
                    <a:extLst>
                      <a:ext uri="{53640926-AAD7-44D8-BBD7-CCE9431645EC}">
                        <a14:shadowObscured xmlns:a14="http://schemas.microsoft.com/office/drawing/2010/main"/>
                      </a:ext>
                    </a:extLst>
                  </pic:spPr>
                </pic:pic>
              </a:graphicData>
            </a:graphic>
          </wp:inline>
        </w:drawing>
      </w:r>
    </w:p>
    <w:p w14:paraId="379EEC02" w14:textId="77777777" w:rsidR="005B49FB" w:rsidRPr="00F7211C" w:rsidRDefault="005B49FB" w:rsidP="005B49FB">
      <w:pPr>
        <w:rPr>
          <w:rFonts w:ascii="Times New Roman" w:hAnsi="Times New Roman"/>
          <w:sz w:val="24"/>
        </w:rPr>
      </w:pPr>
      <w:r w:rsidRPr="00F7211C">
        <w:rPr>
          <w:rFonts w:ascii="Times New Roman" w:hAnsi="Times New Roman"/>
          <w:sz w:val="24"/>
        </w:rPr>
        <w:t xml:space="preserve">Formato asistencia a charlas </w:t>
      </w:r>
    </w:p>
    <w:p w14:paraId="66D0D48D" w14:textId="77777777" w:rsidR="005B49FB" w:rsidRPr="00F7211C" w:rsidRDefault="005B49FB" w:rsidP="005B49FB">
      <w:pPr>
        <w:rPr>
          <w:rFonts w:ascii="Times New Roman" w:hAnsi="Times New Roman"/>
          <w:noProof/>
          <w:sz w:val="24"/>
          <w:lang w:eastAsia="es-CO"/>
        </w:rPr>
      </w:pPr>
    </w:p>
    <w:p w14:paraId="74771E87" w14:textId="77777777" w:rsidR="005B49FB" w:rsidRPr="00F7211C" w:rsidRDefault="005B49FB" w:rsidP="005B49FB">
      <w:pPr>
        <w:rPr>
          <w:rFonts w:ascii="Times New Roman" w:hAnsi="Times New Roman"/>
          <w:sz w:val="24"/>
        </w:rPr>
      </w:pPr>
      <w:r w:rsidRPr="00F7211C">
        <w:rPr>
          <w:rFonts w:ascii="Times New Roman" w:hAnsi="Times New Roman"/>
          <w:noProof/>
          <w:sz w:val="24"/>
          <w:lang w:eastAsia="es-CO"/>
        </w:rPr>
        <w:drawing>
          <wp:inline distT="0" distB="0" distL="0" distR="0" wp14:anchorId="39332D60" wp14:editId="7B60A05A">
            <wp:extent cx="5438775" cy="3019425"/>
            <wp:effectExtent l="0" t="0" r="9525" b="952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t="27460"/>
                    <a:stretch/>
                  </pic:blipFill>
                  <pic:spPr bwMode="auto">
                    <a:xfrm>
                      <a:off x="0" y="0"/>
                      <a:ext cx="5439534" cy="3019846"/>
                    </a:xfrm>
                    <a:prstGeom prst="rect">
                      <a:avLst/>
                    </a:prstGeom>
                    <a:ln>
                      <a:noFill/>
                    </a:ln>
                    <a:extLst>
                      <a:ext uri="{53640926-AAD7-44D8-BBD7-CCE9431645EC}">
                        <a14:shadowObscured xmlns:a14="http://schemas.microsoft.com/office/drawing/2010/main"/>
                      </a:ext>
                    </a:extLst>
                  </pic:spPr>
                </pic:pic>
              </a:graphicData>
            </a:graphic>
          </wp:inline>
        </w:drawing>
      </w:r>
    </w:p>
    <w:p w14:paraId="6F91A75F" w14:textId="77777777" w:rsidR="008B7817" w:rsidRDefault="008B7817" w:rsidP="005B49FB">
      <w:pPr>
        <w:rPr>
          <w:rFonts w:ascii="Times New Roman" w:hAnsi="Times New Roman"/>
          <w:sz w:val="24"/>
        </w:rPr>
      </w:pPr>
    </w:p>
    <w:p w14:paraId="77C5E074" w14:textId="77777777" w:rsidR="008B7817" w:rsidRDefault="008B7817" w:rsidP="005B49FB">
      <w:pPr>
        <w:rPr>
          <w:rFonts w:ascii="Times New Roman" w:hAnsi="Times New Roman"/>
          <w:sz w:val="24"/>
        </w:rPr>
      </w:pPr>
    </w:p>
    <w:p w14:paraId="4B8A8509" w14:textId="77777777" w:rsidR="008B7817" w:rsidRDefault="008B7817" w:rsidP="005B49FB">
      <w:pPr>
        <w:rPr>
          <w:rFonts w:ascii="Times New Roman" w:hAnsi="Times New Roman"/>
          <w:sz w:val="24"/>
        </w:rPr>
      </w:pPr>
    </w:p>
    <w:p w14:paraId="0FAA0770" w14:textId="77777777" w:rsidR="008B7817" w:rsidRDefault="008B7817" w:rsidP="005B49FB">
      <w:pPr>
        <w:rPr>
          <w:rFonts w:ascii="Times New Roman" w:hAnsi="Times New Roman"/>
          <w:sz w:val="24"/>
        </w:rPr>
      </w:pPr>
    </w:p>
    <w:p w14:paraId="3100421A" w14:textId="77777777" w:rsidR="008B7817" w:rsidRDefault="008B7817" w:rsidP="005B49FB">
      <w:pPr>
        <w:rPr>
          <w:rFonts w:ascii="Times New Roman" w:hAnsi="Times New Roman"/>
          <w:sz w:val="24"/>
        </w:rPr>
      </w:pPr>
    </w:p>
    <w:p w14:paraId="2F118284" w14:textId="77777777" w:rsidR="008B7817" w:rsidRDefault="008B7817" w:rsidP="005B49FB">
      <w:pPr>
        <w:rPr>
          <w:rFonts w:ascii="Times New Roman" w:hAnsi="Times New Roman"/>
          <w:sz w:val="24"/>
        </w:rPr>
      </w:pPr>
    </w:p>
    <w:p w14:paraId="794EC049" w14:textId="2A11722E" w:rsidR="005B49FB" w:rsidRPr="00F7211C" w:rsidRDefault="005B49FB" w:rsidP="005B49FB">
      <w:pPr>
        <w:rPr>
          <w:rFonts w:ascii="Times New Roman" w:hAnsi="Times New Roman"/>
          <w:sz w:val="24"/>
        </w:rPr>
      </w:pPr>
      <w:r w:rsidRPr="00F7211C">
        <w:rPr>
          <w:rFonts w:ascii="Times New Roman" w:hAnsi="Times New Roman"/>
          <w:sz w:val="24"/>
        </w:rPr>
        <w:t xml:space="preserve">Formato asistencia a capacitaciones </w:t>
      </w:r>
    </w:p>
    <w:p w14:paraId="5D33AD20" w14:textId="77777777" w:rsidR="005B49FB" w:rsidRPr="00F7211C" w:rsidRDefault="005B49FB" w:rsidP="005B49FB">
      <w:pPr>
        <w:rPr>
          <w:rFonts w:ascii="Times New Roman" w:hAnsi="Times New Roman"/>
          <w:sz w:val="24"/>
        </w:rPr>
      </w:pPr>
      <w:r w:rsidRPr="00F7211C">
        <w:rPr>
          <w:rFonts w:ascii="Times New Roman" w:hAnsi="Times New Roman"/>
          <w:noProof/>
          <w:sz w:val="24"/>
          <w:lang w:eastAsia="es-CO"/>
        </w:rPr>
        <w:drawing>
          <wp:inline distT="0" distB="0" distL="0" distR="0" wp14:anchorId="44F48CCA" wp14:editId="74C9F107">
            <wp:extent cx="5304790" cy="2181225"/>
            <wp:effectExtent l="0" t="0" r="0" b="9525"/>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t="27422" b="19806"/>
                    <a:stretch/>
                  </pic:blipFill>
                  <pic:spPr bwMode="auto">
                    <a:xfrm>
                      <a:off x="0" y="0"/>
                      <a:ext cx="5306165" cy="2181790"/>
                    </a:xfrm>
                    <a:prstGeom prst="rect">
                      <a:avLst/>
                    </a:prstGeom>
                    <a:ln>
                      <a:noFill/>
                    </a:ln>
                    <a:extLst>
                      <a:ext uri="{53640926-AAD7-44D8-BBD7-CCE9431645EC}">
                        <a14:shadowObscured xmlns:a14="http://schemas.microsoft.com/office/drawing/2010/main"/>
                      </a:ext>
                    </a:extLst>
                  </pic:spPr>
                </pic:pic>
              </a:graphicData>
            </a:graphic>
          </wp:inline>
        </w:drawing>
      </w:r>
    </w:p>
    <w:p w14:paraId="2285812A" w14:textId="77777777" w:rsidR="005B49FB" w:rsidRPr="00F7211C" w:rsidRDefault="005B49FB" w:rsidP="005B49FB">
      <w:pPr>
        <w:rPr>
          <w:rFonts w:ascii="Times New Roman" w:hAnsi="Times New Roman"/>
          <w:noProof/>
          <w:sz w:val="24"/>
          <w:lang w:eastAsia="es-CO"/>
        </w:rPr>
      </w:pPr>
      <w:r w:rsidRPr="00F7211C">
        <w:rPr>
          <w:rFonts w:ascii="Times New Roman" w:hAnsi="Times New Roman"/>
          <w:sz w:val="24"/>
        </w:rPr>
        <w:t xml:space="preserve">Formato para inspección de cocina </w:t>
      </w:r>
    </w:p>
    <w:p w14:paraId="76B8E83E" w14:textId="77777777" w:rsidR="005B49FB" w:rsidRPr="00F7211C" w:rsidRDefault="005B49FB" w:rsidP="005B49FB">
      <w:pPr>
        <w:rPr>
          <w:rFonts w:ascii="Times New Roman" w:hAnsi="Times New Roman"/>
          <w:sz w:val="24"/>
        </w:rPr>
      </w:pPr>
      <w:r w:rsidRPr="00F7211C">
        <w:rPr>
          <w:rFonts w:ascii="Times New Roman" w:hAnsi="Times New Roman"/>
          <w:noProof/>
          <w:sz w:val="24"/>
          <w:lang w:eastAsia="es-CO"/>
        </w:rPr>
        <w:drawing>
          <wp:inline distT="0" distB="0" distL="0" distR="0" wp14:anchorId="02309CF9" wp14:editId="1E02A0A6">
            <wp:extent cx="5943600" cy="2821940"/>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t="27255"/>
                    <a:stretch/>
                  </pic:blipFill>
                  <pic:spPr bwMode="auto">
                    <a:xfrm>
                      <a:off x="0" y="0"/>
                      <a:ext cx="5943600" cy="2821940"/>
                    </a:xfrm>
                    <a:prstGeom prst="rect">
                      <a:avLst/>
                    </a:prstGeom>
                    <a:ln>
                      <a:noFill/>
                    </a:ln>
                    <a:extLst>
                      <a:ext uri="{53640926-AAD7-44D8-BBD7-CCE9431645EC}">
                        <a14:shadowObscured xmlns:a14="http://schemas.microsoft.com/office/drawing/2010/main"/>
                      </a:ext>
                    </a:extLst>
                  </pic:spPr>
                </pic:pic>
              </a:graphicData>
            </a:graphic>
          </wp:inline>
        </w:drawing>
      </w:r>
    </w:p>
    <w:p w14:paraId="2EB2975F" w14:textId="77777777" w:rsidR="005B49FB" w:rsidRPr="00F7211C" w:rsidRDefault="005B49FB" w:rsidP="005B49FB">
      <w:pPr>
        <w:rPr>
          <w:rFonts w:ascii="Times New Roman" w:hAnsi="Times New Roman"/>
          <w:sz w:val="24"/>
        </w:rPr>
      </w:pPr>
    </w:p>
    <w:p w14:paraId="1465F34D" w14:textId="77777777" w:rsidR="005B49FB" w:rsidRPr="00F7211C" w:rsidRDefault="005B49FB" w:rsidP="005B49FB">
      <w:pPr>
        <w:rPr>
          <w:rFonts w:ascii="Times New Roman" w:hAnsi="Times New Roman"/>
          <w:sz w:val="24"/>
        </w:rPr>
      </w:pPr>
    </w:p>
    <w:p w14:paraId="26339802" w14:textId="0CACBDD1" w:rsidR="005B49FB" w:rsidRDefault="005B49FB" w:rsidP="005B49FB">
      <w:pPr>
        <w:rPr>
          <w:rFonts w:ascii="Times New Roman" w:hAnsi="Times New Roman"/>
          <w:sz w:val="24"/>
        </w:rPr>
      </w:pPr>
    </w:p>
    <w:p w14:paraId="59FAC10F" w14:textId="28F5D8F0" w:rsidR="005B49FB" w:rsidRDefault="005B49FB" w:rsidP="005B49FB">
      <w:pPr>
        <w:rPr>
          <w:rFonts w:ascii="Times New Roman" w:hAnsi="Times New Roman"/>
          <w:sz w:val="24"/>
        </w:rPr>
      </w:pPr>
    </w:p>
    <w:p w14:paraId="7A903E62" w14:textId="77777777" w:rsidR="005B49FB" w:rsidRPr="00F7211C" w:rsidRDefault="005B49FB" w:rsidP="005B49FB">
      <w:pPr>
        <w:rPr>
          <w:rFonts w:ascii="Times New Roman" w:hAnsi="Times New Roman"/>
          <w:sz w:val="24"/>
        </w:rPr>
      </w:pPr>
    </w:p>
    <w:p w14:paraId="245B3FB2" w14:textId="77777777" w:rsidR="005B49FB" w:rsidRPr="00F7211C" w:rsidRDefault="005B49FB" w:rsidP="005B49FB">
      <w:pPr>
        <w:rPr>
          <w:rFonts w:ascii="Times New Roman" w:hAnsi="Times New Roman"/>
          <w:sz w:val="24"/>
        </w:rPr>
      </w:pPr>
    </w:p>
    <w:p w14:paraId="7EBA60B9" w14:textId="71357EBD" w:rsidR="001F13A4" w:rsidRPr="00F7211C" w:rsidRDefault="001F13A4" w:rsidP="005B49FB">
      <w:pPr>
        <w:rPr>
          <w:rFonts w:ascii="Times New Roman" w:hAnsi="Times New Roman"/>
          <w:sz w:val="24"/>
        </w:rPr>
      </w:pPr>
    </w:p>
    <w:p w14:paraId="5C8948E4" w14:textId="6294E300" w:rsidR="005B49FB" w:rsidRPr="00F7211C" w:rsidRDefault="005B49FB" w:rsidP="005B49FB">
      <w:pPr>
        <w:rPr>
          <w:rFonts w:ascii="Times New Roman" w:hAnsi="Times New Roman"/>
          <w:sz w:val="24"/>
        </w:rPr>
      </w:pPr>
      <w:r w:rsidRPr="00F7211C">
        <w:rPr>
          <w:rFonts w:ascii="Times New Roman" w:hAnsi="Times New Roman"/>
          <w:sz w:val="24"/>
        </w:rPr>
        <w:lastRenderedPageBreak/>
        <w:t xml:space="preserve">Formato de inspección de estufas </w:t>
      </w:r>
    </w:p>
    <w:p w14:paraId="19BE3E0E" w14:textId="77777777" w:rsidR="005B49FB" w:rsidRPr="00F7211C" w:rsidRDefault="005B49FB" w:rsidP="005B49FB">
      <w:pPr>
        <w:rPr>
          <w:rFonts w:ascii="Times New Roman" w:hAnsi="Times New Roman"/>
          <w:sz w:val="24"/>
        </w:rPr>
      </w:pPr>
      <w:r w:rsidRPr="00F7211C">
        <w:rPr>
          <w:rFonts w:ascii="Times New Roman" w:hAnsi="Times New Roman"/>
          <w:noProof/>
          <w:sz w:val="24"/>
          <w:lang w:eastAsia="es-CO"/>
        </w:rPr>
        <w:drawing>
          <wp:inline distT="0" distB="0" distL="0" distR="0" wp14:anchorId="65D9CFE1" wp14:editId="7008D7D5">
            <wp:extent cx="5162550" cy="2600325"/>
            <wp:effectExtent l="0" t="0" r="0" b="952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t="27200"/>
                    <a:stretch/>
                  </pic:blipFill>
                  <pic:spPr bwMode="auto">
                    <a:xfrm>
                      <a:off x="0" y="0"/>
                      <a:ext cx="5163274" cy="2600690"/>
                    </a:xfrm>
                    <a:prstGeom prst="rect">
                      <a:avLst/>
                    </a:prstGeom>
                    <a:ln>
                      <a:noFill/>
                    </a:ln>
                    <a:extLst>
                      <a:ext uri="{53640926-AAD7-44D8-BBD7-CCE9431645EC}">
                        <a14:shadowObscured xmlns:a14="http://schemas.microsoft.com/office/drawing/2010/main"/>
                      </a:ext>
                    </a:extLst>
                  </pic:spPr>
                </pic:pic>
              </a:graphicData>
            </a:graphic>
          </wp:inline>
        </w:drawing>
      </w:r>
    </w:p>
    <w:p w14:paraId="325F4FCA" w14:textId="77777777" w:rsidR="005B49FB" w:rsidRPr="00F7211C" w:rsidRDefault="005B49FB" w:rsidP="005B49FB">
      <w:pPr>
        <w:rPr>
          <w:rFonts w:ascii="Times New Roman" w:hAnsi="Times New Roman"/>
          <w:sz w:val="24"/>
        </w:rPr>
      </w:pPr>
      <w:r w:rsidRPr="00F7211C">
        <w:rPr>
          <w:rFonts w:ascii="Times New Roman" w:hAnsi="Times New Roman"/>
          <w:sz w:val="24"/>
        </w:rPr>
        <w:t xml:space="preserve">Formato de inspección de botiquín </w:t>
      </w:r>
    </w:p>
    <w:p w14:paraId="0D84D4C6" w14:textId="77777777" w:rsidR="005B49FB" w:rsidRPr="00F7211C" w:rsidRDefault="005B49FB" w:rsidP="005B49FB">
      <w:pPr>
        <w:rPr>
          <w:rFonts w:ascii="Times New Roman" w:hAnsi="Times New Roman"/>
          <w:noProof/>
          <w:sz w:val="24"/>
          <w:lang w:eastAsia="es-CO"/>
        </w:rPr>
      </w:pPr>
    </w:p>
    <w:p w14:paraId="3BE361FB" w14:textId="77777777" w:rsidR="005B49FB" w:rsidRPr="00F7211C" w:rsidRDefault="005B49FB" w:rsidP="005B49FB">
      <w:pPr>
        <w:rPr>
          <w:rFonts w:ascii="Times New Roman" w:hAnsi="Times New Roman"/>
          <w:sz w:val="24"/>
        </w:rPr>
      </w:pPr>
      <w:r w:rsidRPr="00F7211C">
        <w:rPr>
          <w:rFonts w:ascii="Times New Roman" w:hAnsi="Times New Roman"/>
          <w:noProof/>
          <w:sz w:val="24"/>
          <w:lang w:eastAsia="es-CO"/>
        </w:rPr>
        <w:drawing>
          <wp:inline distT="0" distB="0" distL="0" distR="0" wp14:anchorId="1E4CF234" wp14:editId="08F4770E">
            <wp:extent cx="4838065" cy="2552700"/>
            <wp:effectExtent l="0" t="0" r="635"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t="27371"/>
                    <a:stretch/>
                  </pic:blipFill>
                  <pic:spPr bwMode="auto">
                    <a:xfrm>
                      <a:off x="0" y="0"/>
                      <a:ext cx="4842550" cy="2555066"/>
                    </a:xfrm>
                    <a:prstGeom prst="rect">
                      <a:avLst/>
                    </a:prstGeom>
                    <a:ln>
                      <a:noFill/>
                    </a:ln>
                    <a:extLst>
                      <a:ext uri="{53640926-AAD7-44D8-BBD7-CCE9431645EC}">
                        <a14:shadowObscured xmlns:a14="http://schemas.microsoft.com/office/drawing/2010/main"/>
                      </a:ext>
                    </a:extLst>
                  </pic:spPr>
                </pic:pic>
              </a:graphicData>
            </a:graphic>
          </wp:inline>
        </w:drawing>
      </w:r>
    </w:p>
    <w:p w14:paraId="1D32C0EA" w14:textId="77777777" w:rsidR="005B49FB" w:rsidRPr="00F7211C" w:rsidRDefault="005B49FB" w:rsidP="005B49FB">
      <w:pPr>
        <w:rPr>
          <w:rFonts w:ascii="Times New Roman" w:hAnsi="Times New Roman"/>
          <w:sz w:val="24"/>
        </w:rPr>
      </w:pPr>
    </w:p>
    <w:p w14:paraId="3F1F859C" w14:textId="77777777" w:rsidR="005B49FB" w:rsidRPr="00F7211C" w:rsidRDefault="005B49FB" w:rsidP="005B49FB">
      <w:pPr>
        <w:rPr>
          <w:rFonts w:ascii="Times New Roman" w:hAnsi="Times New Roman"/>
          <w:sz w:val="24"/>
        </w:rPr>
      </w:pPr>
    </w:p>
    <w:p w14:paraId="375578C8" w14:textId="37512016" w:rsidR="005B49FB" w:rsidRDefault="005B49FB" w:rsidP="005B49FB">
      <w:pPr>
        <w:rPr>
          <w:rFonts w:ascii="Times New Roman" w:hAnsi="Times New Roman"/>
          <w:sz w:val="24"/>
        </w:rPr>
      </w:pPr>
    </w:p>
    <w:p w14:paraId="3E48ACA8" w14:textId="09A9AA86" w:rsidR="00325F1B" w:rsidRDefault="00325F1B" w:rsidP="005B49FB">
      <w:pPr>
        <w:rPr>
          <w:rFonts w:ascii="Times New Roman" w:hAnsi="Times New Roman"/>
          <w:sz w:val="24"/>
        </w:rPr>
      </w:pPr>
    </w:p>
    <w:p w14:paraId="4CFF9E16" w14:textId="77777777" w:rsidR="00325F1B" w:rsidRPr="00F7211C" w:rsidRDefault="00325F1B" w:rsidP="005B49FB">
      <w:pPr>
        <w:rPr>
          <w:rFonts w:ascii="Times New Roman" w:hAnsi="Times New Roman"/>
          <w:sz w:val="24"/>
        </w:rPr>
      </w:pPr>
    </w:p>
    <w:p w14:paraId="65075297" w14:textId="076C6F14" w:rsidR="005B49FB" w:rsidRDefault="005B49FB" w:rsidP="005B49FB">
      <w:pPr>
        <w:rPr>
          <w:rFonts w:ascii="Times New Roman" w:hAnsi="Times New Roman"/>
          <w:sz w:val="24"/>
        </w:rPr>
      </w:pPr>
    </w:p>
    <w:p w14:paraId="65EDFA33" w14:textId="77777777" w:rsidR="005618D8" w:rsidRPr="00F7211C" w:rsidRDefault="005618D8" w:rsidP="005B49FB">
      <w:pPr>
        <w:rPr>
          <w:rFonts w:ascii="Times New Roman" w:hAnsi="Times New Roman"/>
          <w:sz w:val="24"/>
        </w:rPr>
      </w:pPr>
    </w:p>
    <w:p w14:paraId="2849FA78" w14:textId="55AA9423" w:rsidR="005B49FB" w:rsidRPr="00F7211C" w:rsidRDefault="005B49FB" w:rsidP="005B49FB">
      <w:pPr>
        <w:rPr>
          <w:rFonts w:ascii="Times New Roman" w:hAnsi="Times New Roman"/>
          <w:sz w:val="24"/>
        </w:rPr>
      </w:pPr>
      <w:r w:rsidRPr="00F7211C">
        <w:rPr>
          <w:rFonts w:ascii="Times New Roman" w:hAnsi="Times New Roman"/>
          <w:sz w:val="24"/>
        </w:rPr>
        <w:lastRenderedPageBreak/>
        <w:t xml:space="preserve">Formato de inspección de extintores </w:t>
      </w:r>
    </w:p>
    <w:p w14:paraId="391A9766" w14:textId="77777777" w:rsidR="005B49FB" w:rsidRPr="00F7211C" w:rsidRDefault="005B49FB" w:rsidP="005B49FB">
      <w:pPr>
        <w:rPr>
          <w:rFonts w:ascii="Times New Roman" w:hAnsi="Times New Roman"/>
          <w:sz w:val="24"/>
        </w:rPr>
      </w:pPr>
      <w:r w:rsidRPr="00F7211C">
        <w:rPr>
          <w:rFonts w:ascii="Times New Roman" w:hAnsi="Times New Roman"/>
          <w:noProof/>
          <w:sz w:val="24"/>
          <w:lang w:eastAsia="es-CO"/>
        </w:rPr>
        <w:drawing>
          <wp:inline distT="0" distB="0" distL="0" distR="0" wp14:anchorId="25881679" wp14:editId="70D2F73F">
            <wp:extent cx="5067300" cy="3028950"/>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t="26389"/>
                    <a:stretch/>
                  </pic:blipFill>
                  <pic:spPr bwMode="auto">
                    <a:xfrm>
                      <a:off x="0" y="0"/>
                      <a:ext cx="5068007" cy="3029373"/>
                    </a:xfrm>
                    <a:prstGeom prst="rect">
                      <a:avLst/>
                    </a:prstGeom>
                    <a:ln>
                      <a:noFill/>
                    </a:ln>
                    <a:extLst>
                      <a:ext uri="{53640926-AAD7-44D8-BBD7-CCE9431645EC}">
                        <a14:shadowObscured xmlns:a14="http://schemas.microsoft.com/office/drawing/2010/main"/>
                      </a:ext>
                    </a:extLst>
                  </pic:spPr>
                </pic:pic>
              </a:graphicData>
            </a:graphic>
          </wp:inline>
        </w:drawing>
      </w:r>
    </w:p>
    <w:p w14:paraId="2380F18B" w14:textId="77777777" w:rsidR="005B49FB" w:rsidRPr="005B49FB" w:rsidRDefault="005B49FB" w:rsidP="005B49FB">
      <w:pPr>
        <w:spacing w:line="480" w:lineRule="auto"/>
        <w:jc w:val="both"/>
        <w:rPr>
          <w:rFonts w:ascii="Times New Roman" w:hAnsi="Times New Roman" w:cs="Times New Roman"/>
          <w:b/>
          <w:i/>
          <w:sz w:val="24"/>
          <w:szCs w:val="24"/>
        </w:rPr>
      </w:pPr>
    </w:p>
    <w:sectPr w:rsidR="005B49FB" w:rsidRPr="005B49FB" w:rsidSect="00484E76">
      <w:headerReference w:type="default" r:id="rId25"/>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E2430A" w14:textId="77777777" w:rsidR="00CE4EB7" w:rsidRDefault="00CE4EB7" w:rsidP="00C82A31">
      <w:pPr>
        <w:spacing w:after="0" w:line="240" w:lineRule="auto"/>
      </w:pPr>
      <w:r>
        <w:separator/>
      </w:r>
    </w:p>
  </w:endnote>
  <w:endnote w:type="continuationSeparator" w:id="0">
    <w:p w14:paraId="62944214" w14:textId="77777777" w:rsidR="00CE4EB7" w:rsidRDefault="00CE4EB7" w:rsidP="00C82A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E1ADB9" w14:textId="77777777" w:rsidR="00CE4EB7" w:rsidRDefault="00CE4EB7" w:rsidP="00C82A31">
      <w:pPr>
        <w:spacing w:after="0" w:line="240" w:lineRule="auto"/>
      </w:pPr>
      <w:r>
        <w:separator/>
      </w:r>
    </w:p>
  </w:footnote>
  <w:footnote w:type="continuationSeparator" w:id="0">
    <w:p w14:paraId="32102486" w14:textId="77777777" w:rsidR="00CE4EB7" w:rsidRDefault="00CE4EB7" w:rsidP="00C82A3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82817416"/>
      <w:docPartObj>
        <w:docPartGallery w:val="Page Numbers (Top of Page)"/>
        <w:docPartUnique/>
      </w:docPartObj>
    </w:sdtPr>
    <w:sdtContent>
      <w:p w14:paraId="58C7C0EC" w14:textId="1A680365" w:rsidR="00DF0B6C" w:rsidRDefault="00DF0B6C">
        <w:pPr>
          <w:pStyle w:val="Encabezado"/>
          <w:jc w:val="right"/>
        </w:pPr>
        <w:r>
          <w:fldChar w:fldCharType="begin"/>
        </w:r>
        <w:r>
          <w:instrText>PAGE   \* MERGEFORMAT</w:instrText>
        </w:r>
        <w:r>
          <w:fldChar w:fldCharType="separate"/>
        </w:r>
        <w:r w:rsidR="0024239B" w:rsidRPr="0024239B">
          <w:rPr>
            <w:noProof/>
            <w:lang w:val="es-ES"/>
          </w:rPr>
          <w:t>21</w:t>
        </w:r>
        <w:r>
          <w:fldChar w:fldCharType="end"/>
        </w:r>
      </w:p>
    </w:sdtContent>
  </w:sdt>
  <w:p w14:paraId="4F93DF77" w14:textId="77777777" w:rsidR="00DF0B6C" w:rsidRDefault="00DF0B6C">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94322"/>
    <w:multiLevelType w:val="hybridMultilevel"/>
    <w:tmpl w:val="81725B2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DBE7205"/>
    <w:multiLevelType w:val="multilevel"/>
    <w:tmpl w:val="7BDC44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E5337FD"/>
    <w:multiLevelType w:val="multilevel"/>
    <w:tmpl w:val="631482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ED70EAE"/>
    <w:multiLevelType w:val="hybridMultilevel"/>
    <w:tmpl w:val="AF2A69BC"/>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123B1329"/>
    <w:multiLevelType w:val="multilevel"/>
    <w:tmpl w:val="240A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5" w15:restartNumberingAfterBreak="0">
    <w:nsid w:val="17A25814"/>
    <w:multiLevelType w:val="multilevel"/>
    <w:tmpl w:val="631482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8412BD2"/>
    <w:multiLevelType w:val="multilevel"/>
    <w:tmpl w:val="631482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AA5700C"/>
    <w:multiLevelType w:val="multilevel"/>
    <w:tmpl w:val="BAC46A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0D66B12"/>
    <w:multiLevelType w:val="multilevel"/>
    <w:tmpl w:val="6314823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28365605"/>
    <w:multiLevelType w:val="multilevel"/>
    <w:tmpl w:val="631482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375046DE"/>
    <w:multiLevelType w:val="hybridMultilevel"/>
    <w:tmpl w:val="6090F4B0"/>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477F1A40"/>
    <w:multiLevelType w:val="multilevel"/>
    <w:tmpl w:val="9EA495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4BCA48AB"/>
    <w:multiLevelType w:val="multilevel"/>
    <w:tmpl w:val="1FD6D7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51E20208"/>
    <w:multiLevelType w:val="hybridMultilevel"/>
    <w:tmpl w:val="B5E6CAA8"/>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15:restartNumberingAfterBreak="0">
    <w:nsid w:val="5527727B"/>
    <w:multiLevelType w:val="hybridMultilevel"/>
    <w:tmpl w:val="02DADB3C"/>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15:restartNumberingAfterBreak="0">
    <w:nsid w:val="5F365BA0"/>
    <w:multiLevelType w:val="multilevel"/>
    <w:tmpl w:val="631482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60BE1C1C"/>
    <w:multiLevelType w:val="hybridMultilevel"/>
    <w:tmpl w:val="2780BB3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63A15219"/>
    <w:multiLevelType w:val="multilevel"/>
    <w:tmpl w:val="91EEBE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65997B5F"/>
    <w:multiLevelType w:val="multilevel"/>
    <w:tmpl w:val="7BDC44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69C91B93"/>
    <w:multiLevelType w:val="multilevel"/>
    <w:tmpl w:val="240A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0" w15:restartNumberingAfterBreak="0">
    <w:nsid w:val="703B5EC7"/>
    <w:multiLevelType w:val="hybridMultilevel"/>
    <w:tmpl w:val="2C8668F4"/>
    <w:lvl w:ilvl="0" w:tplc="240A0011">
      <w:start w:val="1"/>
      <w:numFmt w:val="decimal"/>
      <w:lvlText w:val="%1)"/>
      <w:lvlJc w:val="left"/>
      <w:pPr>
        <w:ind w:left="644"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15:restartNumberingAfterBreak="0">
    <w:nsid w:val="718130E0"/>
    <w:multiLevelType w:val="hybridMultilevel"/>
    <w:tmpl w:val="7396D5C0"/>
    <w:lvl w:ilvl="0" w:tplc="CD00FD4C">
      <w:start w:val="1"/>
      <w:numFmt w:val="bullet"/>
      <w:lvlText w:val=""/>
      <w:lvlJc w:val="left"/>
      <w:pPr>
        <w:tabs>
          <w:tab w:val="num" w:pos="720"/>
        </w:tabs>
        <w:ind w:left="720" w:hanging="360"/>
      </w:pPr>
      <w:rPr>
        <w:rFonts w:ascii="Wingdings" w:hAnsi="Wingdings" w:hint="default"/>
      </w:rPr>
    </w:lvl>
    <w:lvl w:ilvl="1" w:tplc="17A226A2" w:tentative="1">
      <w:start w:val="1"/>
      <w:numFmt w:val="bullet"/>
      <w:lvlText w:val=""/>
      <w:lvlJc w:val="left"/>
      <w:pPr>
        <w:tabs>
          <w:tab w:val="num" w:pos="1440"/>
        </w:tabs>
        <w:ind w:left="1440" w:hanging="360"/>
      </w:pPr>
      <w:rPr>
        <w:rFonts w:ascii="Wingdings" w:hAnsi="Wingdings" w:hint="default"/>
      </w:rPr>
    </w:lvl>
    <w:lvl w:ilvl="2" w:tplc="87F40AA6" w:tentative="1">
      <w:start w:val="1"/>
      <w:numFmt w:val="bullet"/>
      <w:lvlText w:val=""/>
      <w:lvlJc w:val="left"/>
      <w:pPr>
        <w:tabs>
          <w:tab w:val="num" w:pos="2160"/>
        </w:tabs>
        <w:ind w:left="2160" w:hanging="360"/>
      </w:pPr>
      <w:rPr>
        <w:rFonts w:ascii="Wingdings" w:hAnsi="Wingdings" w:hint="default"/>
      </w:rPr>
    </w:lvl>
    <w:lvl w:ilvl="3" w:tplc="D6089DA4" w:tentative="1">
      <w:start w:val="1"/>
      <w:numFmt w:val="bullet"/>
      <w:lvlText w:val=""/>
      <w:lvlJc w:val="left"/>
      <w:pPr>
        <w:tabs>
          <w:tab w:val="num" w:pos="2880"/>
        </w:tabs>
        <w:ind w:left="2880" w:hanging="360"/>
      </w:pPr>
      <w:rPr>
        <w:rFonts w:ascii="Wingdings" w:hAnsi="Wingdings" w:hint="default"/>
      </w:rPr>
    </w:lvl>
    <w:lvl w:ilvl="4" w:tplc="39DAC0BE" w:tentative="1">
      <w:start w:val="1"/>
      <w:numFmt w:val="bullet"/>
      <w:lvlText w:val=""/>
      <w:lvlJc w:val="left"/>
      <w:pPr>
        <w:tabs>
          <w:tab w:val="num" w:pos="3600"/>
        </w:tabs>
        <w:ind w:left="3600" w:hanging="360"/>
      </w:pPr>
      <w:rPr>
        <w:rFonts w:ascii="Wingdings" w:hAnsi="Wingdings" w:hint="default"/>
      </w:rPr>
    </w:lvl>
    <w:lvl w:ilvl="5" w:tplc="C868B8AE" w:tentative="1">
      <w:start w:val="1"/>
      <w:numFmt w:val="bullet"/>
      <w:lvlText w:val=""/>
      <w:lvlJc w:val="left"/>
      <w:pPr>
        <w:tabs>
          <w:tab w:val="num" w:pos="4320"/>
        </w:tabs>
        <w:ind w:left="4320" w:hanging="360"/>
      </w:pPr>
      <w:rPr>
        <w:rFonts w:ascii="Wingdings" w:hAnsi="Wingdings" w:hint="default"/>
      </w:rPr>
    </w:lvl>
    <w:lvl w:ilvl="6" w:tplc="78D28BC8" w:tentative="1">
      <w:start w:val="1"/>
      <w:numFmt w:val="bullet"/>
      <w:lvlText w:val=""/>
      <w:lvlJc w:val="left"/>
      <w:pPr>
        <w:tabs>
          <w:tab w:val="num" w:pos="5040"/>
        </w:tabs>
        <w:ind w:left="5040" w:hanging="360"/>
      </w:pPr>
      <w:rPr>
        <w:rFonts w:ascii="Wingdings" w:hAnsi="Wingdings" w:hint="default"/>
      </w:rPr>
    </w:lvl>
    <w:lvl w:ilvl="7" w:tplc="E1CA9A70" w:tentative="1">
      <w:start w:val="1"/>
      <w:numFmt w:val="bullet"/>
      <w:lvlText w:val=""/>
      <w:lvlJc w:val="left"/>
      <w:pPr>
        <w:tabs>
          <w:tab w:val="num" w:pos="5760"/>
        </w:tabs>
        <w:ind w:left="5760" w:hanging="360"/>
      </w:pPr>
      <w:rPr>
        <w:rFonts w:ascii="Wingdings" w:hAnsi="Wingdings" w:hint="default"/>
      </w:rPr>
    </w:lvl>
    <w:lvl w:ilvl="8" w:tplc="66322754"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7335152B"/>
    <w:multiLevelType w:val="multilevel"/>
    <w:tmpl w:val="6966F3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73F60774"/>
    <w:multiLevelType w:val="hybridMultilevel"/>
    <w:tmpl w:val="5F385E9E"/>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4" w15:restartNumberingAfterBreak="0">
    <w:nsid w:val="74007E30"/>
    <w:multiLevelType w:val="hybridMultilevel"/>
    <w:tmpl w:val="55C2768A"/>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5" w15:restartNumberingAfterBreak="0">
    <w:nsid w:val="75E766EA"/>
    <w:multiLevelType w:val="multilevel"/>
    <w:tmpl w:val="631482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78EE141E"/>
    <w:multiLevelType w:val="multilevel"/>
    <w:tmpl w:val="92C061B2"/>
    <w:lvl w:ilvl="0">
      <w:start w:val="1"/>
      <w:numFmt w:val="bullet"/>
      <w:lvlText w:val=""/>
      <w:lvlJc w:val="left"/>
      <w:pPr>
        <w:tabs>
          <w:tab w:val="num" w:pos="720"/>
        </w:tabs>
        <w:ind w:left="720" w:hanging="360"/>
      </w:pPr>
      <w:rPr>
        <w:rFonts w:ascii="Symbol" w:hAnsi="Symbol" w:hint="default"/>
        <w:sz w:val="20"/>
      </w:rPr>
    </w:lvl>
    <w:lvl w:ilvl="1">
      <w:start w:val="18"/>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7DBE43C7"/>
    <w:multiLevelType w:val="multilevel"/>
    <w:tmpl w:val="631482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909078253">
    <w:abstractNumId w:val="20"/>
  </w:num>
  <w:num w:numId="2" w16cid:durableId="366368147">
    <w:abstractNumId w:val="18"/>
  </w:num>
  <w:num w:numId="3" w16cid:durableId="1931547108">
    <w:abstractNumId w:val="4"/>
  </w:num>
  <w:num w:numId="4" w16cid:durableId="191380775">
    <w:abstractNumId w:val="19"/>
  </w:num>
  <w:num w:numId="5" w16cid:durableId="1224029040">
    <w:abstractNumId w:val="12"/>
  </w:num>
  <w:num w:numId="6" w16cid:durableId="1132292061">
    <w:abstractNumId w:val="7"/>
  </w:num>
  <w:num w:numId="7" w16cid:durableId="1410880215">
    <w:abstractNumId w:val="17"/>
  </w:num>
  <w:num w:numId="8" w16cid:durableId="941571534">
    <w:abstractNumId w:val="22"/>
  </w:num>
  <w:num w:numId="9" w16cid:durableId="284577419">
    <w:abstractNumId w:val="14"/>
  </w:num>
  <w:num w:numId="10" w16cid:durableId="1013537172">
    <w:abstractNumId w:val="10"/>
  </w:num>
  <w:num w:numId="11" w16cid:durableId="968781503">
    <w:abstractNumId w:val="24"/>
  </w:num>
  <w:num w:numId="12" w16cid:durableId="1564869611">
    <w:abstractNumId w:val="23"/>
  </w:num>
  <w:num w:numId="13" w16cid:durableId="565726240">
    <w:abstractNumId w:val="3"/>
  </w:num>
  <w:num w:numId="14" w16cid:durableId="1370380765">
    <w:abstractNumId w:val="13"/>
  </w:num>
  <w:num w:numId="15" w16cid:durableId="2044592864">
    <w:abstractNumId w:val="25"/>
  </w:num>
  <w:num w:numId="16" w16cid:durableId="600573006">
    <w:abstractNumId w:val="9"/>
  </w:num>
  <w:num w:numId="17" w16cid:durableId="1516504359">
    <w:abstractNumId w:val="27"/>
  </w:num>
  <w:num w:numId="18" w16cid:durableId="832988892">
    <w:abstractNumId w:val="2"/>
  </w:num>
  <w:num w:numId="19" w16cid:durableId="784276562">
    <w:abstractNumId w:val="6"/>
  </w:num>
  <w:num w:numId="20" w16cid:durableId="50858583">
    <w:abstractNumId w:val="5"/>
  </w:num>
  <w:num w:numId="21" w16cid:durableId="346979795">
    <w:abstractNumId w:val="15"/>
  </w:num>
  <w:num w:numId="22" w16cid:durableId="146407894">
    <w:abstractNumId w:val="0"/>
  </w:num>
  <w:num w:numId="23" w16cid:durableId="1485585158">
    <w:abstractNumId w:val="1"/>
  </w:num>
  <w:num w:numId="24" w16cid:durableId="1044986693">
    <w:abstractNumId w:val="8"/>
  </w:num>
  <w:num w:numId="25" w16cid:durableId="41102527">
    <w:abstractNumId w:val="11"/>
  </w:num>
  <w:num w:numId="26" w16cid:durableId="1764379466">
    <w:abstractNumId w:val="26"/>
  </w:num>
  <w:num w:numId="27" w16cid:durableId="1537507012">
    <w:abstractNumId w:val="21"/>
  </w:num>
  <w:num w:numId="28" w16cid:durableId="39736631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22730"/>
    <w:rsid w:val="0003145C"/>
    <w:rsid w:val="00053815"/>
    <w:rsid w:val="000842BB"/>
    <w:rsid w:val="0009612A"/>
    <w:rsid w:val="000D43BC"/>
    <w:rsid w:val="000F761B"/>
    <w:rsid w:val="00103B03"/>
    <w:rsid w:val="001040FD"/>
    <w:rsid w:val="001060F7"/>
    <w:rsid w:val="00121D4F"/>
    <w:rsid w:val="00122730"/>
    <w:rsid w:val="00143466"/>
    <w:rsid w:val="001947C6"/>
    <w:rsid w:val="001C04C3"/>
    <w:rsid w:val="001F13A4"/>
    <w:rsid w:val="00222893"/>
    <w:rsid w:val="002229F7"/>
    <w:rsid w:val="002230AF"/>
    <w:rsid w:val="00231921"/>
    <w:rsid w:val="0024239B"/>
    <w:rsid w:val="00242636"/>
    <w:rsid w:val="002A5524"/>
    <w:rsid w:val="002B7319"/>
    <w:rsid w:val="002F3197"/>
    <w:rsid w:val="002F4B56"/>
    <w:rsid w:val="003069B9"/>
    <w:rsid w:val="00307C70"/>
    <w:rsid w:val="00325E63"/>
    <w:rsid w:val="00325F1B"/>
    <w:rsid w:val="0036355F"/>
    <w:rsid w:val="003809D3"/>
    <w:rsid w:val="00396C54"/>
    <w:rsid w:val="00397CAF"/>
    <w:rsid w:val="003A66CF"/>
    <w:rsid w:val="003C02F6"/>
    <w:rsid w:val="003D4975"/>
    <w:rsid w:val="003F26FF"/>
    <w:rsid w:val="00407965"/>
    <w:rsid w:val="004324D5"/>
    <w:rsid w:val="00484E76"/>
    <w:rsid w:val="00496BDC"/>
    <w:rsid w:val="004A5807"/>
    <w:rsid w:val="004C3F3B"/>
    <w:rsid w:val="004E0449"/>
    <w:rsid w:val="004E6FF6"/>
    <w:rsid w:val="004E772F"/>
    <w:rsid w:val="004F1D43"/>
    <w:rsid w:val="004F4296"/>
    <w:rsid w:val="004F4632"/>
    <w:rsid w:val="00502642"/>
    <w:rsid w:val="0053787C"/>
    <w:rsid w:val="0054048D"/>
    <w:rsid w:val="00551F69"/>
    <w:rsid w:val="005618D8"/>
    <w:rsid w:val="005661D0"/>
    <w:rsid w:val="005836CD"/>
    <w:rsid w:val="005A3D47"/>
    <w:rsid w:val="005B36EF"/>
    <w:rsid w:val="005B49FB"/>
    <w:rsid w:val="005C5AA4"/>
    <w:rsid w:val="005D3B04"/>
    <w:rsid w:val="00611C1A"/>
    <w:rsid w:val="00612C31"/>
    <w:rsid w:val="00642D50"/>
    <w:rsid w:val="00650301"/>
    <w:rsid w:val="00657B3C"/>
    <w:rsid w:val="006716E1"/>
    <w:rsid w:val="00691E60"/>
    <w:rsid w:val="006C2671"/>
    <w:rsid w:val="006D05F4"/>
    <w:rsid w:val="006D43DA"/>
    <w:rsid w:val="006F6733"/>
    <w:rsid w:val="00702D1F"/>
    <w:rsid w:val="00725B03"/>
    <w:rsid w:val="007305D1"/>
    <w:rsid w:val="00771C24"/>
    <w:rsid w:val="007912F2"/>
    <w:rsid w:val="007913DF"/>
    <w:rsid w:val="007C500F"/>
    <w:rsid w:val="007F3B18"/>
    <w:rsid w:val="00815800"/>
    <w:rsid w:val="008302DC"/>
    <w:rsid w:val="008454B4"/>
    <w:rsid w:val="00863678"/>
    <w:rsid w:val="0086466A"/>
    <w:rsid w:val="00866AD7"/>
    <w:rsid w:val="008817DA"/>
    <w:rsid w:val="008B7817"/>
    <w:rsid w:val="008C4DCB"/>
    <w:rsid w:val="008D4F58"/>
    <w:rsid w:val="008E2D35"/>
    <w:rsid w:val="008F1837"/>
    <w:rsid w:val="008F4F15"/>
    <w:rsid w:val="00906B93"/>
    <w:rsid w:val="009107B3"/>
    <w:rsid w:val="0092485D"/>
    <w:rsid w:val="009419EC"/>
    <w:rsid w:val="00991BBD"/>
    <w:rsid w:val="00992E80"/>
    <w:rsid w:val="009D6E58"/>
    <w:rsid w:val="00A049D1"/>
    <w:rsid w:val="00A15CDF"/>
    <w:rsid w:val="00A36630"/>
    <w:rsid w:val="00A418B8"/>
    <w:rsid w:val="00A569E0"/>
    <w:rsid w:val="00A83038"/>
    <w:rsid w:val="00A969DC"/>
    <w:rsid w:val="00AA0F7D"/>
    <w:rsid w:val="00AD6E5D"/>
    <w:rsid w:val="00AE0C88"/>
    <w:rsid w:val="00AF0060"/>
    <w:rsid w:val="00B026B3"/>
    <w:rsid w:val="00B10B26"/>
    <w:rsid w:val="00B12207"/>
    <w:rsid w:val="00B23749"/>
    <w:rsid w:val="00B47C6B"/>
    <w:rsid w:val="00B85D5C"/>
    <w:rsid w:val="00B90859"/>
    <w:rsid w:val="00B9236B"/>
    <w:rsid w:val="00BA410B"/>
    <w:rsid w:val="00BA5BBE"/>
    <w:rsid w:val="00BB0AEE"/>
    <w:rsid w:val="00C00E86"/>
    <w:rsid w:val="00C077F1"/>
    <w:rsid w:val="00C17B45"/>
    <w:rsid w:val="00C17F7E"/>
    <w:rsid w:val="00C35B62"/>
    <w:rsid w:val="00C74A42"/>
    <w:rsid w:val="00C752DC"/>
    <w:rsid w:val="00C82A31"/>
    <w:rsid w:val="00C8325D"/>
    <w:rsid w:val="00C86A6B"/>
    <w:rsid w:val="00C936C8"/>
    <w:rsid w:val="00CA46BC"/>
    <w:rsid w:val="00CD210C"/>
    <w:rsid w:val="00CE4EB7"/>
    <w:rsid w:val="00D00F5D"/>
    <w:rsid w:val="00D02D6B"/>
    <w:rsid w:val="00D66ADB"/>
    <w:rsid w:val="00DA4A2D"/>
    <w:rsid w:val="00DB0780"/>
    <w:rsid w:val="00DD01D4"/>
    <w:rsid w:val="00DE69F5"/>
    <w:rsid w:val="00DF0B6C"/>
    <w:rsid w:val="00E1352E"/>
    <w:rsid w:val="00E14B28"/>
    <w:rsid w:val="00E30170"/>
    <w:rsid w:val="00E329AF"/>
    <w:rsid w:val="00E36A7A"/>
    <w:rsid w:val="00E45366"/>
    <w:rsid w:val="00E57AA7"/>
    <w:rsid w:val="00E756CA"/>
    <w:rsid w:val="00EB36B8"/>
    <w:rsid w:val="00EB65B2"/>
    <w:rsid w:val="00F02CC8"/>
    <w:rsid w:val="00F17F66"/>
    <w:rsid w:val="00F208D2"/>
    <w:rsid w:val="00F336D3"/>
    <w:rsid w:val="00F72440"/>
    <w:rsid w:val="00FA5A20"/>
    <w:rsid w:val="00FB1955"/>
    <w:rsid w:val="00FB6174"/>
    <w:rsid w:val="00FC675C"/>
    <w:rsid w:val="00FD68F3"/>
    <w:rsid w:val="00FD7C6A"/>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CA21BA"/>
  <w15:chartTrackingRefBased/>
  <w15:docId w15:val="{5EA1219A-5BC7-4099-B82D-F5310DB77F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2F4B5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semiHidden/>
    <w:unhideWhenUsed/>
    <w:qFormat/>
    <w:rsid w:val="00AE0C88"/>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link w:val="Ttulo3Car"/>
    <w:uiPriority w:val="9"/>
    <w:qFormat/>
    <w:rsid w:val="00307C70"/>
    <w:pPr>
      <w:spacing w:before="100" w:beforeAutospacing="1" w:after="100" w:afterAutospacing="1" w:line="240" w:lineRule="auto"/>
      <w:outlineLvl w:val="2"/>
    </w:pPr>
    <w:rPr>
      <w:rFonts w:ascii="Times New Roman" w:eastAsia="Times New Roman" w:hAnsi="Times New Roman" w:cs="Times New Roman"/>
      <w:b/>
      <w:bCs/>
      <w:sz w:val="27"/>
      <w:szCs w:val="27"/>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6C2671"/>
    <w:pPr>
      <w:ind w:left="720"/>
      <w:contextualSpacing/>
    </w:pPr>
  </w:style>
  <w:style w:type="paragraph" w:styleId="Sinespaciado">
    <w:name w:val="No Spacing"/>
    <w:uiPriority w:val="1"/>
    <w:qFormat/>
    <w:rsid w:val="00771C24"/>
    <w:pPr>
      <w:spacing w:after="0" w:line="240" w:lineRule="auto"/>
    </w:pPr>
  </w:style>
  <w:style w:type="paragraph" w:styleId="NormalWeb">
    <w:name w:val="Normal (Web)"/>
    <w:basedOn w:val="Normal"/>
    <w:uiPriority w:val="99"/>
    <w:semiHidden/>
    <w:unhideWhenUsed/>
    <w:rsid w:val="00F72440"/>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Ttulo3Car">
    <w:name w:val="Título 3 Car"/>
    <w:basedOn w:val="Fuentedeprrafopredeter"/>
    <w:link w:val="Ttulo3"/>
    <w:uiPriority w:val="9"/>
    <w:rsid w:val="00307C70"/>
    <w:rPr>
      <w:rFonts w:ascii="Times New Roman" w:eastAsia="Times New Roman" w:hAnsi="Times New Roman" w:cs="Times New Roman"/>
      <w:b/>
      <w:bCs/>
      <w:sz w:val="27"/>
      <w:szCs w:val="27"/>
      <w:lang w:eastAsia="es-CO"/>
    </w:rPr>
  </w:style>
  <w:style w:type="character" w:styleId="Textoennegrita">
    <w:name w:val="Strong"/>
    <w:basedOn w:val="Fuentedeprrafopredeter"/>
    <w:uiPriority w:val="22"/>
    <w:qFormat/>
    <w:rsid w:val="00307C70"/>
    <w:rPr>
      <w:b/>
      <w:bCs/>
    </w:rPr>
  </w:style>
  <w:style w:type="character" w:styleId="Hipervnculo">
    <w:name w:val="Hyperlink"/>
    <w:basedOn w:val="Fuentedeprrafopredeter"/>
    <w:uiPriority w:val="99"/>
    <w:unhideWhenUsed/>
    <w:rsid w:val="00AD6E5D"/>
    <w:rPr>
      <w:color w:val="0000FF"/>
      <w:u w:val="single"/>
    </w:rPr>
  </w:style>
  <w:style w:type="character" w:customStyle="1" w:styleId="Ttulo2Car">
    <w:name w:val="Título 2 Car"/>
    <w:basedOn w:val="Fuentedeprrafopredeter"/>
    <w:link w:val="Ttulo2"/>
    <w:uiPriority w:val="9"/>
    <w:semiHidden/>
    <w:rsid w:val="00AE0C88"/>
    <w:rPr>
      <w:rFonts w:asciiTheme="majorHAnsi" w:eastAsiaTheme="majorEastAsia" w:hAnsiTheme="majorHAnsi" w:cstheme="majorBidi"/>
      <w:color w:val="2F5496" w:themeColor="accent1" w:themeShade="BF"/>
      <w:sz w:val="26"/>
      <w:szCs w:val="26"/>
    </w:rPr>
  </w:style>
  <w:style w:type="paragraph" w:styleId="Encabezado">
    <w:name w:val="header"/>
    <w:basedOn w:val="Normal"/>
    <w:link w:val="EncabezadoCar"/>
    <w:uiPriority w:val="99"/>
    <w:unhideWhenUsed/>
    <w:rsid w:val="00C82A3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C82A31"/>
  </w:style>
  <w:style w:type="paragraph" w:styleId="Piedepgina">
    <w:name w:val="footer"/>
    <w:basedOn w:val="Normal"/>
    <w:link w:val="PiedepginaCar"/>
    <w:uiPriority w:val="99"/>
    <w:unhideWhenUsed/>
    <w:rsid w:val="00C82A3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82A31"/>
  </w:style>
  <w:style w:type="character" w:styleId="nfasis">
    <w:name w:val="Emphasis"/>
    <w:basedOn w:val="Fuentedeprrafopredeter"/>
    <w:uiPriority w:val="20"/>
    <w:qFormat/>
    <w:rsid w:val="0003145C"/>
    <w:rPr>
      <w:i/>
      <w:iCs/>
    </w:rPr>
  </w:style>
  <w:style w:type="character" w:customStyle="1" w:styleId="whitespace-nowrap">
    <w:name w:val="whitespace-nowrap"/>
    <w:basedOn w:val="Fuentedeprrafopredeter"/>
    <w:rsid w:val="002F3197"/>
  </w:style>
  <w:style w:type="table" w:styleId="Tablaconcuadrcula">
    <w:name w:val="Table Grid"/>
    <w:basedOn w:val="Tablanormal"/>
    <w:uiPriority w:val="39"/>
    <w:rsid w:val="00C35B6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clara">
    <w:name w:val="Grid Table Light"/>
    <w:basedOn w:val="Tablanormal"/>
    <w:uiPriority w:val="40"/>
    <w:rsid w:val="00C35B6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normal1">
    <w:name w:val="Plain Table 1"/>
    <w:basedOn w:val="Tablanormal"/>
    <w:uiPriority w:val="41"/>
    <w:rsid w:val="00C35B62"/>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aconcuadrcula4-nfasis1">
    <w:name w:val="Grid Table 4 Accent 1"/>
    <w:basedOn w:val="Tablanormal"/>
    <w:uiPriority w:val="49"/>
    <w:rsid w:val="00C35B62"/>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character" w:customStyle="1" w:styleId="Ttulo1Car">
    <w:name w:val="Título 1 Car"/>
    <w:basedOn w:val="Fuentedeprrafopredeter"/>
    <w:link w:val="Ttulo1"/>
    <w:uiPriority w:val="9"/>
    <w:rsid w:val="002F4B56"/>
    <w:rPr>
      <w:rFonts w:asciiTheme="majorHAnsi" w:eastAsiaTheme="majorEastAsia" w:hAnsiTheme="majorHAnsi" w:cstheme="majorBidi"/>
      <w:color w:val="2F5496" w:themeColor="accent1" w:themeShade="BF"/>
      <w:sz w:val="32"/>
      <w:szCs w:val="32"/>
    </w:rPr>
  </w:style>
  <w:style w:type="paragraph" w:styleId="TtuloTDC">
    <w:name w:val="TOC Heading"/>
    <w:basedOn w:val="Ttulo1"/>
    <w:next w:val="Normal"/>
    <w:uiPriority w:val="39"/>
    <w:unhideWhenUsed/>
    <w:qFormat/>
    <w:rsid w:val="00B47C6B"/>
    <w:pPr>
      <w:outlineLvl w:val="9"/>
    </w:pPr>
    <w:rPr>
      <w:lang w:eastAsia="es-CO"/>
    </w:rPr>
  </w:style>
  <w:style w:type="paragraph" w:styleId="TDC3">
    <w:name w:val="toc 3"/>
    <w:basedOn w:val="Normal"/>
    <w:next w:val="Normal"/>
    <w:autoRedefine/>
    <w:uiPriority w:val="39"/>
    <w:unhideWhenUsed/>
    <w:rsid w:val="00B47C6B"/>
    <w:pPr>
      <w:spacing w:after="100"/>
      <w:ind w:left="440"/>
    </w:pPr>
  </w:style>
  <w:style w:type="paragraph" w:styleId="TDC1">
    <w:name w:val="toc 1"/>
    <w:basedOn w:val="Normal"/>
    <w:next w:val="Normal"/>
    <w:autoRedefine/>
    <w:uiPriority w:val="39"/>
    <w:unhideWhenUsed/>
    <w:rsid w:val="00B47C6B"/>
    <w:pPr>
      <w:spacing w:after="100"/>
    </w:pPr>
  </w:style>
  <w:style w:type="paragraph" w:styleId="TDC2">
    <w:name w:val="toc 2"/>
    <w:basedOn w:val="Normal"/>
    <w:next w:val="Normal"/>
    <w:autoRedefine/>
    <w:uiPriority w:val="39"/>
    <w:unhideWhenUsed/>
    <w:rsid w:val="00231921"/>
    <w:pPr>
      <w:spacing w:after="100"/>
      <w:ind w:left="220"/>
    </w:pPr>
    <w:rPr>
      <w:rFonts w:eastAsiaTheme="minorEastAsia" w:cs="Times New Roman"/>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7120425">
      <w:bodyDiv w:val="1"/>
      <w:marLeft w:val="0"/>
      <w:marRight w:val="0"/>
      <w:marTop w:val="0"/>
      <w:marBottom w:val="0"/>
      <w:divBdr>
        <w:top w:val="none" w:sz="0" w:space="0" w:color="auto"/>
        <w:left w:val="none" w:sz="0" w:space="0" w:color="auto"/>
        <w:bottom w:val="none" w:sz="0" w:space="0" w:color="auto"/>
        <w:right w:val="none" w:sz="0" w:space="0" w:color="auto"/>
      </w:divBdr>
      <w:divsChild>
        <w:div w:id="1198275752">
          <w:marLeft w:val="446"/>
          <w:marRight w:val="0"/>
          <w:marTop w:val="0"/>
          <w:marBottom w:val="0"/>
          <w:divBdr>
            <w:top w:val="none" w:sz="0" w:space="0" w:color="auto"/>
            <w:left w:val="none" w:sz="0" w:space="0" w:color="auto"/>
            <w:bottom w:val="none" w:sz="0" w:space="0" w:color="auto"/>
            <w:right w:val="none" w:sz="0" w:space="0" w:color="auto"/>
          </w:divBdr>
        </w:div>
      </w:divsChild>
    </w:div>
    <w:div w:id="243491967">
      <w:bodyDiv w:val="1"/>
      <w:marLeft w:val="0"/>
      <w:marRight w:val="0"/>
      <w:marTop w:val="0"/>
      <w:marBottom w:val="0"/>
      <w:divBdr>
        <w:top w:val="none" w:sz="0" w:space="0" w:color="auto"/>
        <w:left w:val="none" w:sz="0" w:space="0" w:color="auto"/>
        <w:bottom w:val="none" w:sz="0" w:space="0" w:color="auto"/>
        <w:right w:val="none" w:sz="0" w:space="0" w:color="auto"/>
      </w:divBdr>
    </w:div>
    <w:div w:id="344747569">
      <w:bodyDiv w:val="1"/>
      <w:marLeft w:val="0"/>
      <w:marRight w:val="0"/>
      <w:marTop w:val="0"/>
      <w:marBottom w:val="0"/>
      <w:divBdr>
        <w:top w:val="none" w:sz="0" w:space="0" w:color="auto"/>
        <w:left w:val="none" w:sz="0" w:space="0" w:color="auto"/>
        <w:bottom w:val="none" w:sz="0" w:space="0" w:color="auto"/>
        <w:right w:val="none" w:sz="0" w:space="0" w:color="auto"/>
      </w:divBdr>
    </w:div>
    <w:div w:id="364599266">
      <w:bodyDiv w:val="1"/>
      <w:marLeft w:val="0"/>
      <w:marRight w:val="0"/>
      <w:marTop w:val="0"/>
      <w:marBottom w:val="0"/>
      <w:divBdr>
        <w:top w:val="none" w:sz="0" w:space="0" w:color="auto"/>
        <w:left w:val="none" w:sz="0" w:space="0" w:color="auto"/>
        <w:bottom w:val="none" w:sz="0" w:space="0" w:color="auto"/>
        <w:right w:val="none" w:sz="0" w:space="0" w:color="auto"/>
      </w:divBdr>
    </w:div>
    <w:div w:id="460267510">
      <w:bodyDiv w:val="1"/>
      <w:marLeft w:val="0"/>
      <w:marRight w:val="0"/>
      <w:marTop w:val="0"/>
      <w:marBottom w:val="0"/>
      <w:divBdr>
        <w:top w:val="none" w:sz="0" w:space="0" w:color="auto"/>
        <w:left w:val="none" w:sz="0" w:space="0" w:color="auto"/>
        <w:bottom w:val="none" w:sz="0" w:space="0" w:color="auto"/>
        <w:right w:val="none" w:sz="0" w:space="0" w:color="auto"/>
      </w:divBdr>
    </w:div>
    <w:div w:id="510683908">
      <w:bodyDiv w:val="1"/>
      <w:marLeft w:val="0"/>
      <w:marRight w:val="0"/>
      <w:marTop w:val="0"/>
      <w:marBottom w:val="0"/>
      <w:divBdr>
        <w:top w:val="none" w:sz="0" w:space="0" w:color="auto"/>
        <w:left w:val="none" w:sz="0" w:space="0" w:color="auto"/>
        <w:bottom w:val="none" w:sz="0" w:space="0" w:color="auto"/>
        <w:right w:val="none" w:sz="0" w:space="0" w:color="auto"/>
      </w:divBdr>
    </w:div>
    <w:div w:id="740102324">
      <w:bodyDiv w:val="1"/>
      <w:marLeft w:val="0"/>
      <w:marRight w:val="0"/>
      <w:marTop w:val="0"/>
      <w:marBottom w:val="0"/>
      <w:divBdr>
        <w:top w:val="none" w:sz="0" w:space="0" w:color="auto"/>
        <w:left w:val="none" w:sz="0" w:space="0" w:color="auto"/>
        <w:bottom w:val="none" w:sz="0" w:space="0" w:color="auto"/>
        <w:right w:val="none" w:sz="0" w:space="0" w:color="auto"/>
      </w:divBdr>
    </w:div>
    <w:div w:id="798299232">
      <w:bodyDiv w:val="1"/>
      <w:marLeft w:val="0"/>
      <w:marRight w:val="0"/>
      <w:marTop w:val="0"/>
      <w:marBottom w:val="0"/>
      <w:divBdr>
        <w:top w:val="none" w:sz="0" w:space="0" w:color="auto"/>
        <w:left w:val="none" w:sz="0" w:space="0" w:color="auto"/>
        <w:bottom w:val="none" w:sz="0" w:space="0" w:color="auto"/>
        <w:right w:val="none" w:sz="0" w:space="0" w:color="auto"/>
      </w:divBdr>
    </w:div>
    <w:div w:id="854075432">
      <w:bodyDiv w:val="1"/>
      <w:marLeft w:val="0"/>
      <w:marRight w:val="0"/>
      <w:marTop w:val="0"/>
      <w:marBottom w:val="0"/>
      <w:divBdr>
        <w:top w:val="none" w:sz="0" w:space="0" w:color="auto"/>
        <w:left w:val="none" w:sz="0" w:space="0" w:color="auto"/>
        <w:bottom w:val="none" w:sz="0" w:space="0" w:color="auto"/>
        <w:right w:val="none" w:sz="0" w:space="0" w:color="auto"/>
      </w:divBdr>
    </w:div>
    <w:div w:id="884565690">
      <w:bodyDiv w:val="1"/>
      <w:marLeft w:val="0"/>
      <w:marRight w:val="0"/>
      <w:marTop w:val="0"/>
      <w:marBottom w:val="0"/>
      <w:divBdr>
        <w:top w:val="none" w:sz="0" w:space="0" w:color="auto"/>
        <w:left w:val="none" w:sz="0" w:space="0" w:color="auto"/>
        <w:bottom w:val="none" w:sz="0" w:space="0" w:color="auto"/>
        <w:right w:val="none" w:sz="0" w:space="0" w:color="auto"/>
      </w:divBdr>
      <w:divsChild>
        <w:div w:id="1016080749">
          <w:marLeft w:val="0"/>
          <w:marRight w:val="0"/>
          <w:marTop w:val="0"/>
          <w:marBottom w:val="0"/>
          <w:divBdr>
            <w:top w:val="none" w:sz="0" w:space="0" w:color="auto"/>
            <w:left w:val="none" w:sz="0" w:space="0" w:color="auto"/>
            <w:bottom w:val="none" w:sz="0" w:space="0" w:color="auto"/>
            <w:right w:val="none" w:sz="0" w:space="0" w:color="auto"/>
          </w:divBdr>
          <w:divsChild>
            <w:div w:id="152919422">
              <w:marLeft w:val="0"/>
              <w:marRight w:val="0"/>
              <w:marTop w:val="0"/>
              <w:marBottom w:val="120"/>
              <w:divBdr>
                <w:top w:val="single" w:sz="2" w:space="0" w:color="E5E7EB"/>
                <w:left w:val="single" w:sz="2" w:space="0" w:color="E5E7EB"/>
                <w:bottom w:val="single" w:sz="2" w:space="0" w:color="E5E7EB"/>
                <w:right w:val="single" w:sz="2" w:space="0" w:color="E5E7EB"/>
              </w:divBdr>
              <w:divsChild>
                <w:div w:id="684020398">
                  <w:marLeft w:val="0"/>
                  <w:marRight w:val="0"/>
                  <w:marTop w:val="0"/>
                  <w:marBottom w:val="0"/>
                  <w:divBdr>
                    <w:top w:val="single" w:sz="2" w:space="0" w:color="E5E7EB"/>
                    <w:left w:val="single" w:sz="2" w:space="0" w:color="E5E7EB"/>
                    <w:bottom w:val="single" w:sz="2" w:space="0" w:color="E5E7EB"/>
                    <w:right w:val="single" w:sz="2" w:space="0" w:color="E5E7EB"/>
                  </w:divBdr>
                  <w:divsChild>
                    <w:div w:id="212870045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 w:id="1772553021">
          <w:marLeft w:val="0"/>
          <w:marRight w:val="0"/>
          <w:marTop w:val="0"/>
          <w:marBottom w:val="0"/>
          <w:divBdr>
            <w:top w:val="none" w:sz="0" w:space="0" w:color="auto"/>
            <w:left w:val="none" w:sz="0" w:space="0" w:color="auto"/>
            <w:bottom w:val="none" w:sz="0" w:space="0" w:color="auto"/>
            <w:right w:val="none" w:sz="0" w:space="0" w:color="auto"/>
          </w:divBdr>
          <w:divsChild>
            <w:div w:id="464198073">
              <w:marLeft w:val="0"/>
              <w:marRight w:val="0"/>
              <w:marTop w:val="0"/>
              <w:marBottom w:val="0"/>
              <w:divBdr>
                <w:top w:val="single" w:sz="2" w:space="0" w:color="E5E7EB"/>
                <w:left w:val="single" w:sz="2" w:space="0" w:color="E5E7EB"/>
                <w:bottom w:val="single" w:sz="2" w:space="0" w:color="E5E7EB"/>
                <w:right w:val="single" w:sz="2" w:space="0" w:color="E5E7EB"/>
              </w:divBdr>
              <w:divsChild>
                <w:div w:id="2143420760">
                  <w:marLeft w:val="0"/>
                  <w:marRight w:val="0"/>
                  <w:marTop w:val="0"/>
                  <w:marBottom w:val="0"/>
                  <w:divBdr>
                    <w:top w:val="single" w:sz="2" w:space="0" w:color="E5E7EB"/>
                    <w:left w:val="single" w:sz="2" w:space="0" w:color="E5E7EB"/>
                    <w:bottom w:val="single" w:sz="2" w:space="0" w:color="E5E7EB"/>
                    <w:right w:val="single" w:sz="2" w:space="0" w:color="E5E7EB"/>
                  </w:divBdr>
                  <w:divsChild>
                    <w:div w:id="250967168">
                      <w:marLeft w:val="0"/>
                      <w:marRight w:val="0"/>
                      <w:marTop w:val="0"/>
                      <w:marBottom w:val="0"/>
                      <w:divBdr>
                        <w:top w:val="single" w:sz="2" w:space="0" w:color="E5E7EB"/>
                        <w:left w:val="single" w:sz="2" w:space="0" w:color="E5E7EB"/>
                        <w:bottom w:val="single" w:sz="2" w:space="0" w:color="E5E7EB"/>
                        <w:right w:val="single" w:sz="2" w:space="0" w:color="E5E7EB"/>
                      </w:divBdr>
                      <w:divsChild>
                        <w:div w:id="1658537537">
                          <w:marLeft w:val="0"/>
                          <w:marRight w:val="0"/>
                          <w:marTop w:val="0"/>
                          <w:marBottom w:val="0"/>
                          <w:divBdr>
                            <w:top w:val="single" w:sz="2" w:space="0" w:color="E5E7EB"/>
                            <w:left w:val="single" w:sz="2" w:space="0" w:color="E5E7EB"/>
                            <w:bottom w:val="single" w:sz="2" w:space="0" w:color="E5E7EB"/>
                            <w:right w:val="single" w:sz="2" w:space="0" w:color="E5E7EB"/>
                          </w:divBdr>
                        </w:div>
                        <w:div w:id="1314945518">
                          <w:marLeft w:val="0"/>
                          <w:marRight w:val="0"/>
                          <w:marTop w:val="0"/>
                          <w:marBottom w:val="0"/>
                          <w:divBdr>
                            <w:top w:val="single" w:sz="2" w:space="0" w:color="E5E7EB"/>
                            <w:left w:val="single" w:sz="2" w:space="0" w:color="E5E7EB"/>
                            <w:bottom w:val="single" w:sz="2" w:space="0" w:color="E5E7EB"/>
                            <w:right w:val="single" w:sz="2" w:space="0" w:color="E5E7EB"/>
                          </w:divBdr>
                        </w:div>
                        <w:div w:id="662661686">
                          <w:marLeft w:val="0"/>
                          <w:marRight w:val="0"/>
                          <w:marTop w:val="0"/>
                          <w:marBottom w:val="0"/>
                          <w:divBdr>
                            <w:top w:val="single" w:sz="2" w:space="0" w:color="E5E7EB"/>
                            <w:left w:val="single" w:sz="2" w:space="0" w:color="E5E7EB"/>
                            <w:bottom w:val="single" w:sz="2" w:space="0" w:color="E5E7EB"/>
                            <w:right w:val="single" w:sz="2" w:space="0" w:color="E5E7EB"/>
                          </w:divBdr>
                        </w:div>
                        <w:div w:id="1478498797">
                          <w:marLeft w:val="0"/>
                          <w:marRight w:val="0"/>
                          <w:marTop w:val="0"/>
                          <w:marBottom w:val="0"/>
                          <w:divBdr>
                            <w:top w:val="single" w:sz="2" w:space="0" w:color="E5E7EB"/>
                            <w:left w:val="single" w:sz="2" w:space="0" w:color="E5E7EB"/>
                            <w:bottom w:val="single" w:sz="2" w:space="0" w:color="E5E7EB"/>
                            <w:right w:val="single" w:sz="2" w:space="0" w:color="E5E7EB"/>
                          </w:divBdr>
                        </w:div>
                        <w:div w:id="1738160478">
                          <w:marLeft w:val="0"/>
                          <w:marRight w:val="0"/>
                          <w:marTop w:val="0"/>
                          <w:marBottom w:val="0"/>
                          <w:divBdr>
                            <w:top w:val="single" w:sz="2" w:space="0" w:color="E5E7EB"/>
                            <w:left w:val="single" w:sz="2" w:space="0" w:color="E5E7EB"/>
                            <w:bottom w:val="single" w:sz="2" w:space="0" w:color="E5E7EB"/>
                            <w:right w:val="single" w:sz="2" w:space="0" w:color="E5E7EB"/>
                          </w:divBdr>
                        </w:div>
                        <w:div w:id="103287706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09459949">
      <w:bodyDiv w:val="1"/>
      <w:marLeft w:val="0"/>
      <w:marRight w:val="0"/>
      <w:marTop w:val="0"/>
      <w:marBottom w:val="0"/>
      <w:divBdr>
        <w:top w:val="none" w:sz="0" w:space="0" w:color="auto"/>
        <w:left w:val="none" w:sz="0" w:space="0" w:color="auto"/>
        <w:bottom w:val="none" w:sz="0" w:space="0" w:color="auto"/>
        <w:right w:val="none" w:sz="0" w:space="0" w:color="auto"/>
      </w:divBdr>
    </w:div>
    <w:div w:id="920988498">
      <w:bodyDiv w:val="1"/>
      <w:marLeft w:val="0"/>
      <w:marRight w:val="0"/>
      <w:marTop w:val="0"/>
      <w:marBottom w:val="0"/>
      <w:divBdr>
        <w:top w:val="none" w:sz="0" w:space="0" w:color="auto"/>
        <w:left w:val="none" w:sz="0" w:space="0" w:color="auto"/>
        <w:bottom w:val="none" w:sz="0" w:space="0" w:color="auto"/>
        <w:right w:val="none" w:sz="0" w:space="0" w:color="auto"/>
      </w:divBdr>
    </w:div>
    <w:div w:id="977145685">
      <w:bodyDiv w:val="1"/>
      <w:marLeft w:val="0"/>
      <w:marRight w:val="0"/>
      <w:marTop w:val="0"/>
      <w:marBottom w:val="0"/>
      <w:divBdr>
        <w:top w:val="none" w:sz="0" w:space="0" w:color="auto"/>
        <w:left w:val="none" w:sz="0" w:space="0" w:color="auto"/>
        <w:bottom w:val="none" w:sz="0" w:space="0" w:color="auto"/>
        <w:right w:val="none" w:sz="0" w:space="0" w:color="auto"/>
      </w:divBdr>
    </w:div>
    <w:div w:id="1056470919">
      <w:bodyDiv w:val="1"/>
      <w:marLeft w:val="0"/>
      <w:marRight w:val="0"/>
      <w:marTop w:val="0"/>
      <w:marBottom w:val="0"/>
      <w:divBdr>
        <w:top w:val="none" w:sz="0" w:space="0" w:color="auto"/>
        <w:left w:val="none" w:sz="0" w:space="0" w:color="auto"/>
        <w:bottom w:val="none" w:sz="0" w:space="0" w:color="auto"/>
        <w:right w:val="none" w:sz="0" w:space="0" w:color="auto"/>
      </w:divBdr>
    </w:div>
    <w:div w:id="1147742446">
      <w:bodyDiv w:val="1"/>
      <w:marLeft w:val="0"/>
      <w:marRight w:val="0"/>
      <w:marTop w:val="0"/>
      <w:marBottom w:val="0"/>
      <w:divBdr>
        <w:top w:val="none" w:sz="0" w:space="0" w:color="auto"/>
        <w:left w:val="none" w:sz="0" w:space="0" w:color="auto"/>
        <w:bottom w:val="none" w:sz="0" w:space="0" w:color="auto"/>
        <w:right w:val="none" w:sz="0" w:space="0" w:color="auto"/>
      </w:divBdr>
    </w:div>
    <w:div w:id="1266692104">
      <w:bodyDiv w:val="1"/>
      <w:marLeft w:val="0"/>
      <w:marRight w:val="0"/>
      <w:marTop w:val="0"/>
      <w:marBottom w:val="0"/>
      <w:divBdr>
        <w:top w:val="none" w:sz="0" w:space="0" w:color="auto"/>
        <w:left w:val="none" w:sz="0" w:space="0" w:color="auto"/>
        <w:bottom w:val="none" w:sz="0" w:space="0" w:color="auto"/>
        <w:right w:val="none" w:sz="0" w:space="0" w:color="auto"/>
      </w:divBdr>
    </w:div>
    <w:div w:id="1427657027">
      <w:bodyDiv w:val="1"/>
      <w:marLeft w:val="0"/>
      <w:marRight w:val="0"/>
      <w:marTop w:val="0"/>
      <w:marBottom w:val="0"/>
      <w:divBdr>
        <w:top w:val="none" w:sz="0" w:space="0" w:color="auto"/>
        <w:left w:val="none" w:sz="0" w:space="0" w:color="auto"/>
        <w:bottom w:val="none" w:sz="0" w:space="0" w:color="auto"/>
        <w:right w:val="none" w:sz="0" w:space="0" w:color="auto"/>
      </w:divBdr>
      <w:divsChild>
        <w:div w:id="1989823858">
          <w:marLeft w:val="0"/>
          <w:marRight w:val="0"/>
          <w:marTop w:val="0"/>
          <w:marBottom w:val="0"/>
          <w:divBdr>
            <w:top w:val="single" w:sz="2" w:space="0" w:color="E5E7EB"/>
            <w:left w:val="single" w:sz="2" w:space="0" w:color="E5E7EB"/>
            <w:bottom w:val="single" w:sz="2" w:space="0" w:color="E5E7EB"/>
            <w:right w:val="single" w:sz="2" w:space="0" w:color="E5E7EB"/>
          </w:divBdr>
        </w:div>
        <w:div w:id="2045473415">
          <w:marLeft w:val="0"/>
          <w:marRight w:val="0"/>
          <w:marTop w:val="0"/>
          <w:marBottom w:val="0"/>
          <w:divBdr>
            <w:top w:val="single" w:sz="2" w:space="0" w:color="E5E7EB"/>
            <w:left w:val="single" w:sz="2" w:space="0" w:color="E5E7EB"/>
            <w:bottom w:val="single" w:sz="2" w:space="0" w:color="E5E7EB"/>
            <w:right w:val="single" w:sz="2" w:space="0" w:color="E5E7EB"/>
          </w:divBdr>
        </w:div>
        <w:div w:id="1913467959">
          <w:marLeft w:val="0"/>
          <w:marRight w:val="0"/>
          <w:marTop w:val="0"/>
          <w:marBottom w:val="0"/>
          <w:divBdr>
            <w:top w:val="single" w:sz="2" w:space="0" w:color="E5E7EB"/>
            <w:left w:val="single" w:sz="2" w:space="0" w:color="E5E7EB"/>
            <w:bottom w:val="single" w:sz="2" w:space="0" w:color="E5E7EB"/>
            <w:right w:val="single" w:sz="2" w:space="0" w:color="E5E7EB"/>
          </w:divBdr>
        </w:div>
        <w:div w:id="768743784">
          <w:marLeft w:val="0"/>
          <w:marRight w:val="0"/>
          <w:marTop w:val="0"/>
          <w:marBottom w:val="0"/>
          <w:divBdr>
            <w:top w:val="single" w:sz="2" w:space="0" w:color="E5E7EB"/>
            <w:left w:val="single" w:sz="2" w:space="0" w:color="E5E7EB"/>
            <w:bottom w:val="single" w:sz="2" w:space="0" w:color="E5E7EB"/>
            <w:right w:val="single" w:sz="2" w:space="0" w:color="E5E7EB"/>
          </w:divBdr>
        </w:div>
        <w:div w:id="1723939519">
          <w:marLeft w:val="0"/>
          <w:marRight w:val="0"/>
          <w:marTop w:val="0"/>
          <w:marBottom w:val="0"/>
          <w:divBdr>
            <w:top w:val="single" w:sz="2" w:space="0" w:color="E5E7EB"/>
            <w:left w:val="single" w:sz="2" w:space="0" w:color="E5E7EB"/>
            <w:bottom w:val="single" w:sz="2" w:space="0" w:color="E5E7EB"/>
            <w:right w:val="single" w:sz="2" w:space="0" w:color="E5E7EB"/>
          </w:divBdr>
        </w:div>
        <w:div w:id="1010373692">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481383867">
      <w:bodyDiv w:val="1"/>
      <w:marLeft w:val="0"/>
      <w:marRight w:val="0"/>
      <w:marTop w:val="0"/>
      <w:marBottom w:val="0"/>
      <w:divBdr>
        <w:top w:val="none" w:sz="0" w:space="0" w:color="auto"/>
        <w:left w:val="none" w:sz="0" w:space="0" w:color="auto"/>
        <w:bottom w:val="none" w:sz="0" w:space="0" w:color="auto"/>
        <w:right w:val="none" w:sz="0" w:space="0" w:color="auto"/>
      </w:divBdr>
      <w:divsChild>
        <w:div w:id="87116011">
          <w:marLeft w:val="0"/>
          <w:marRight w:val="0"/>
          <w:marTop w:val="0"/>
          <w:marBottom w:val="0"/>
          <w:divBdr>
            <w:top w:val="single" w:sz="2" w:space="0" w:color="E5E7EB"/>
            <w:left w:val="single" w:sz="2" w:space="0" w:color="E5E7EB"/>
            <w:bottom w:val="single" w:sz="2" w:space="0" w:color="E5E7EB"/>
            <w:right w:val="single" w:sz="2" w:space="0" w:color="E5E7EB"/>
          </w:divBdr>
        </w:div>
        <w:div w:id="1220743631">
          <w:marLeft w:val="0"/>
          <w:marRight w:val="0"/>
          <w:marTop w:val="0"/>
          <w:marBottom w:val="0"/>
          <w:divBdr>
            <w:top w:val="single" w:sz="2" w:space="0" w:color="E5E7EB"/>
            <w:left w:val="single" w:sz="2" w:space="0" w:color="E5E7EB"/>
            <w:bottom w:val="single" w:sz="2" w:space="0" w:color="E5E7EB"/>
            <w:right w:val="single" w:sz="2" w:space="0" w:color="E5E7EB"/>
          </w:divBdr>
        </w:div>
        <w:div w:id="1717393866">
          <w:marLeft w:val="0"/>
          <w:marRight w:val="0"/>
          <w:marTop w:val="0"/>
          <w:marBottom w:val="0"/>
          <w:divBdr>
            <w:top w:val="single" w:sz="2" w:space="0" w:color="E5E7EB"/>
            <w:left w:val="single" w:sz="2" w:space="0" w:color="E5E7EB"/>
            <w:bottom w:val="single" w:sz="2" w:space="0" w:color="E5E7EB"/>
            <w:right w:val="single" w:sz="2" w:space="0" w:color="E5E7EB"/>
          </w:divBdr>
        </w:div>
        <w:div w:id="1452552696">
          <w:marLeft w:val="0"/>
          <w:marRight w:val="0"/>
          <w:marTop w:val="0"/>
          <w:marBottom w:val="0"/>
          <w:divBdr>
            <w:top w:val="single" w:sz="2" w:space="0" w:color="E5E7EB"/>
            <w:left w:val="single" w:sz="2" w:space="0" w:color="E5E7EB"/>
            <w:bottom w:val="single" w:sz="2" w:space="0" w:color="E5E7EB"/>
            <w:right w:val="single" w:sz="2" w:space="0" w:color="E5E7EB"/>
          </w:divBdr>
        </w:div>
        <w:div w:id="760642779">
          <w:marLeft w:val="0"/>
          <w:marRight w:val="0"/>
          <w:marTop w:val="0"/>
          <w:marBottom w:val="0"/>
          <w:divBdr>
            <w:top w:val="single" w:sz="2" w:space="0" w:color="E5E7EB"/>
            <w:left w:val="single" w:sz="2" w:space="0" w:color="E5E7EB"/>
            <w:bottom w:val="single" w:sz="2" w:space="0" w:color="E5E7EB"/>
            <w:right w:val="single" w:sz="2" w:space="0" w:color="E5E7EB"/>
          </w:divBdr>
        </w:div>
        <w:div w:id="1166633313">
          <w:marLeft w:val="0"/>
          <w:marRight w:val="0"/>
          <w:marTop w:val="0"/>
          <w:marBottom w:val="0"/>
          <w:divBdr>
            <w:top w:val="single" w:sz="2" w:space="0" w:color="E5E7EB"/>
            <w:left w:val="single" w:sz="2" w:space="0" w:color="E5E7EB"/>
            <w:bottom w:val="single" w:sz="2" w:space="0" w:color="E5E7EB"/>
            <w:right w:val="single" w:sz="2" w:space="0" w:color="E5E7EB"/>
          </w:divBdr>
        </w:div>
        <w:div w:id="2008047625">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501655236">
      <w:bodyDiv w:val="1"/>
      <w:marLeft w:val="0"/>
      <w:marRight w:val="0"/>
      <w:marTop w:val="0"/>
      <w:marBottom w:val="0"/>
      <w:divBdr>
        <w:top w:val="none" w:sz="0" w:space="0" w:color="auto"/>
        <w:left w:val="none" w:sz="0" w:space="0" w:color="auto"/>
        <w:bottom w:val="none" w:sz="0" w:space="0" w:color="auto"/>
        <w:right w:val="none" w:sz="0" w:space="0" w:color="auto"/>
      </w:divBdr>
    </w:div>
    <w:div w:id="1761412211">
      <w:bodyDiv w:val="1"/>
      <w:marLeft w:val="0"/>
      <w:marRight w:val="0"/>
      <w:marTop w:val="0"/>
      <w:marBottom w:val="0"/>
      <w:divBdr>
        <w:top w:val="none" w:sz="0" w:space="0" w:color="auto"/>
        <w:left w:val="none" w:sz="0" w:space="0" w:color="auto"/>
        <w:bottom w:val="none" w:sz="0" w:space="0" w:color="auto"/>
        <w:right w:val="none" w:sz="0" w:space="0" w:color="auto"/>
      </w:divBdr>
    </w:div>
    <w:div w:id="1975214292">
      <w:bodyDiv w:val="1"/>
      <w:marLeft w:val="0"/>
      <w:marRight w:val="0"/>
      <w:marTop w:val="0"/>
      <w:marBottom w:val="0"/>
      <w:divBdr>
        <w:top w:val="none" w:sz="0" w:space="0" w:color="auto"/>
        <w:left w:val="none" w:sz="0" w:space="0" w:color="auto"/>
        <w:bottom w:val="none" w:sz="0" w:space="0" w:color="auto"/>
        <w:right w:val="none" w:sz="0" w:space="0" w:color="auto"/>
      </w:divBdr>
    </w:div>
    <w:div w:id="2083527759">
      <w:bodyDiv w:val="1"/>
      <w:marLeft w:val="0"/>
      <w:marRight w:val="0"/>
      <w:marTop w:val="0"/>
      <w:marBottom w:val="0"/>
      <w:divBdr>
        <w:top w:val="none" w:sz="0" w:space="0" w:color="auto"/>
        <w:left w:val="none" w:sz="0" w:space="0" w:color="auto"/>
        <w:bottom w:val="none" w:sz="0" w:space="0" w:color="auto"/>
        <w:right w:val="none" w:sz="0" w:space="0" w:color="auto"/>
      </w:divBdr>
      <w:divsChild>
        <w:div w:id="1965621859">
          <w:marLeft w:val="0"/>
          <w:marRight w:val="0"/>
          <w:marTop w:val="0"/>
          <w:marBottom w:val="0"/>
          <w:divBdr>
            <w:top w:val="single" w:sz="2" w:space="0" w:color="E5E7EB"/>
            <w:left w:val="single" w:sz="2" w:space="0" w:color="E5E7EB"/>
            <w:bottom w:val="single" w:sz="2" w:space="0" w:color="E5E7EB"/>
            <w:right w:val="single" w:sz="2" w:space="0" w:color="E5E7EB"/>
          </w:divBdr>
        </w:div>
        <w:div w:id="1051615351">
          <w:marLeft w:val="0"/>
          <w:marRight w:val="0"/>
          <w:marTop w:val="0"/>
          <w:marBottom w:val="0"/>
          <w:divBdr>
            <w:top w:val="single" w:sz="2" w:space="0" w:color="E5E7EB"/>
            <w:left w:val="single" w:sz="2" w:space="0" w:color="E5E7EB"/>
            <w:bottom w:val="single" w:sz="2" w:space="0" w:color="E5E7EB"/>
            <w:right w:val="single" w:sz="2" w:space="0" w:color="E5E7EB"/>
          </w:divBdr>
        </w:div>
        <w:div w:id="809785655">
          <w:marLeft w:val="0"/>
          <w:marRight w:val="0"/>
          <w:marTop w:val="0"/>
          <w:marBottom w:val="0"/>
          <w:divBdr>
            <w:top w:val="single" w:sz="2" w:space="0" w:color="E5E7EB"/>
            <w:left w:val="single" w:sz="2" w:space="0" w:color="E5E7EB"/>
            <w:bottom w:val="single" w:sz="2" w:space="0" w:color="E5E7EB"/>
            <w:right w:val="single" w:sz="2" w:space="0" w:color="E5E7EB"/>
          </w:divBdr>
        </w:div>
        <w:div w:id="75841149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package" Target="embeddings/Microsoft_Excel_Worksheet1.xlsx"/><Relationship Id="rId18" Type="http://schemas.openxmlformats.org/officeDocument/2006/relationships/image" Target="media/image7.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0.png"/><Relationship Id="rId7" Type="http://schemas.openxmlformats.org/officeDocument/2006/relationships/endnotes" Target="endnotes.xml"/><Relationship Id="rId12" Type="http://schemas.openxmlformats.org/officeDocument/2006/relationships/image" Target="media/image4.emf"/><Relationship Id="rId17" Type="http://schemas.openxmlformats.org/officeDocument/2006/relationships/package" Target="embeddings/Microsoft_Excel_Worksheet3.xlsx"/><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6.emf"/><Relationship Id="rId20"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xlsx"/><Relationship Id="rId24" Type="http://schemas.openxmlformats.org/officeDocument/2006/relationships/image" Target="media/image13.png"/><Relationship Id="rId5" Type="http://schemas.openxmlformats.org/officeDocument/2006/relationships/webSettings" Target="webSettings.xml"/><Relationship Id="rId15" Type="http://schemas.openxmlformats.org/officeDocument/2006/relationships/package" Target="embeddings/Microsoft_Excel_Worksheet2.xlsx"/><Relationship Id="rId23" Type="http://schemas.openxmlformats.org/officeDocument/2006/relationships/image" Target="media/image12.png"/><Relationship Id="rId10" Type="http://schemas.openxmlformats.org/officeDocument/2006/relationships/image" Target="media/image3.emf"/><Relationship Id="rId19" Type="http://schemas.openxmlformats.org/officeDocument/2006/relationships/image" Target="media/image8.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emf"/><Relationship Id="rId22" Type="http://schemas.openxmlformats.org/officeDocument/2006/relationships/image" Target="media/image11.png"/><Relationship Id="rId27"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81FA6A-B7FA-4732-AF89-710101C6E6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1504</TotalTime>
  <Pages>1</Pages>
  <Words>4948</Words>
  <Characters>27217</Characters>
  <Application>Microsoft Office Word</Application>
  <DocSecurity>0</DocSecurity>
  <Lines>226</Lines>
  <Paragraphs>64</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32101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57315</dc:creator>
  <cp:keywords/>
  <dc:description/>
  <cp:lastModifiedBy>adriana maria castellanos muñoz</cp:lastModifiedBy>
  <cp:revision>33</cp:revision>
  <dcterms:created xsi:type="dcterms:W3CDTF">2023-12-05T16:47:00Z</dcterms:created>
  <dcterms:modified xsi:type="dcterms:W3CDTF">2023-12-11T21:40:00Z</dcterms:modified>
</cp:coreProperties>
</file>