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CA0" w:rsidRPr="00F0039B" w:rsidRDefault="00463A36" w:rsidP="00F0039B">
      <w:pPr>
        <w:jc w:val="both"/>
        <w:rPr>
          <w:b/>
        </w:rPr>
      </w:pPr>
      <w:r w:rsidRPr="00F0039B">
        <w:rPr>
          <w:b/>
          <w:noProof/>
          <w:lang w:val="es-MX" w:eastAsia="es-MX"/>
        </w:rPr>
        <w:drawing>
          <wp:anchor distT="0" distB="0" distL="114300" distR="114300" simplePos="0" relativeHeight="251657728" behindDoc="1" locked="0" layoutInCell="1" allowOverlap="1">
            <wp:simplePos x="0" y="0"/>
            <wp:positionH relativeFrom="column">
              <wp:posOffset>-1080135</wp:posOffset>
            </wp:positionH>
            <wp:positionV relativeFrom="paragraph">
              <wp:posOffset>-899795</wp:posOffset>
            </wp:positionV>
            <wp:extent cx="7505700" cy="1790700"/>
            <wp:effectExtent l="0" t="0" r="0" b="0"/>
            <wp:wrapThrough wrapText="bothSides">
              <wp:wrapPolygon edited="0">
                <wp:start x="0" y="0"/>
                <wp:lineTo x="0" y="21370"/>
                <wp:lineTo x="21545" y="21370"/>
                <wp:lineTo x="21545" y="0"/>
                <wp:lineTo x="0" y="0"/>
              </wp:wrapPolygon>
            </wp:wrapThrough>
            <wp:docPr id="2" name="Imagen 2" descr="Plantil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illas1"/>
                    <pic:cNvPicPr>
                      <a:picLocks noChangeAspect="1" noChangeArrowheads="1"/>
                    </pic:cNvPicPr>
                  </pic:nvPicPr>
                  <pic:blipFill>
                    <a:blip r:embed="rId9"/>
                    <a:srcRect/>
                    <a:stretch>
                      <a:fillRect/>
                    </a:stretch>
                  </pic:blipFill>
                  <pic:spPr bwMode="auto">
                    <a:xfrm>
                      <a:off x="0" y="0"/>
                      <a:ext cx="7505700" cy="1790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60CA0" w:rsidRPr="00F0039B" w:rsidRDefault="00F60CA0" w:rsidP="00F0039B">
      <w:pPr>
        <w:jc w:val="both"/>
        <w:rPr>
          <w:b/>
        </w:rPr>
      </w:pPr>
    </w:p>
    <w:p w:rsidR="00F60CA0" w:rsidRPr="00F0039B" w:rsidRDefault="00F60CA0" w:rsidP="00F0039B">
      <w:pPr>
        <w:jc w:val="center"/>
        <w:rPr>
          <w:b/>
        </w:rPr>
      </w:pPr>
      <w:r w:rsidRPr="00F0039B">
        <w:rPr>
          <w:b/>
        </w:rPr>
        <w:t>TRABAJO DE GRADO</w:t>
      </w:r>
    </w:p>
    <w:p w:rsidR="00F60CA0" w:rsidRPr="00F0039B" w:rsidRDefault="00F60CA0" w:rsidP="00F0039B">
      <w:pPr>
        <w:jc w:val="both"/>
        <w:rPr>
          <w:b/>
        </w:rPr>
      </w:pPr>
    </w:p>
    <w:p w:rsidR="00F60CA0" w:rsidRPr="00F0039B" w:rsidRDefault="00F60CA0" w:rsidP="00F0039B">
      <w:pPr>
        <w:jc w:val="both"/>
        <w:rPr>
          <w:b/>
        </w:rPr>
      </w:pPr>
    </w:p>
    <w:p w:rsidR="00F60CA0" w:rsidRPr="00F0039B" w:rsidRDefault="00F60CA0" w:rsidP="00F0039B">
      <w:pPr>
        <w:jc w:val="both"/>
        <w:rPr>
          <w:b/>
        </w:rPr>
      </w:pPr>
    </w:p>
    <w:p w:rsidR="00F60CA0" w:rsidRPr="00F0039B" w:rsidRDefault="00F60CA0" w:rsidP="00F0039B">
      <w:pPr>
        <w:tabs>
          <w:tab w:val="left" w:pos="5907"/>
        </w:tabs>
        <w:jc w:val="both"/>
        <w:rPr>
          <w:b/>
        </w:rPr>
      </w:pPr>
      <w:r w:rsidRPr="00F0039B">
        <w:rPr>
          <w:b/>
        </w:rPr>
        <w:t>Título</w:t>
      </w:r>
    </w:p>
    <w:p w:rsidR="00F60CA0" w:rsidRPr="00F0039B" w:rsidRDefault="00F60CA0" w:rsidP="00F0039B">
      <w:pPr>
        <w:tabs>
          <w:tab w:val="left" w:pos="5907"/>
        </w:tabs>
        <w:autoSpaceDE w:val="0"/>
        <w:autoSpaceDN w:val="0"/>
        <w:adjustRightInd w:val="0"/>
        <w:jc w:val="both"/>
        <w:rPr>
          <w:b/>
          <w:bCs/>
          <w:color w:val="000000"/>
        </w:rPr>
      </w:pPr>
    </w:p>
    <w:p w:rsidR="00902BFB" w:rsidRDefault="00060464" w:rsidP="00F0039B">
      <w:pPr>
        <w:tabs>
          <w:tab w:val="left" w:pos="5907"/>
        </w:tabs>
        <w:autoSpaceDE w:val="0"/>
        <w:autoSpaceDN w:val="0"/>
        <w:adjustRightInd w:val="0"/>
        <w:jc w:val="both"/>
        <w:rPr>
          <w:bCs/>
          <w:color w:val="000000"/>
          <w:lang w:val="en-US"/>
        </w:rPr>
      </w:pPr>
      <w:r w:rsidRPr="00060464">
        <w:rPr>
          <w:bCs/>
          <w:color w:val="000000"/>
          <w:lang w:val="en-US"/>
        </w:rPr>
        <w:t>Propuesta de implementación de los centros de costos en la empresa CIFRAS Y CONCEPTOS S.A.</w:t>
      </w:r>
    </w:p>
    <w:p w:rsidR="00060464" w:rsidRPr="00F0039B" w:rsidRDefault="00060464" w:rsidP="00F0039B">
      <w:pPr>
        <w:tabs>
          <w:tab w:val="left" w:pos="5907"/>
        </w:tabs>
        <w:autoSpaceDE w:val="0"/>
        <w:autoSpaceDN w:val="0"/>
        <w:adjustRightInd w:val="0"/>
        <w:jc w:val="both"/>
        <w:rPr>
          <w:b/>
          <w:bCs/>
          <w:color w:val="000000"/>
          <w:lang w:val="en-US"/>
        </w:rPr>
      </w:pPr>
    </w:p>
    <w:p w:rsidR="00F60CA0" w:rsidRPr="00F0039B" w:rsidRDefault="00F60CA0" w:rsidP="00F0039B">
      <w:pPr>
        <w:tabs>
          <w:tab w:val="left" w:pos="5907"/>
        </w:tabs>
        <w:autoSpaceDE w:val="0"/>
        <w:autoSpaceDN w:val="0"/>
        <w:adjustRightInd w:val="0"/>
        <w:jc w:val="both"/>
        <w:rPr>
          <w:b/>
          <w:bCs/>
          <w:color w:val="000000"/>
        </w:rPr>
      </w:pPr>
      <w:r w:rsidRPr="00F0039B">
        <w:rPr>
          <w:b/>
          <w:bCs/>
          <w:color w:val="000000"/>
        </w:rPr>
        <w:t>Autor</w:t>
      </w:r>
    </w:p>
    <w:p w:rsidR="00F60CA0" w:rsidRPr="00F0039B" w:rsidRDefault="00F60CA0" w:rsidP="00F0039B">
      <w:pPr>
        <w:tabs>
          <w:tab w:val="left" w:pos="5907"/>
        </w:tabs>
        <w:autoSpaceDE w:val="0"/>
        <w:autoSpaceDN w:val="0"/>
        <w:adjustRightInd w:val="0"/>
        <w:jc w:val="both"/>
        <w:rPr>
          <w:b/>
          <w:bCs/>
          <w:color w:val="000000"/>
        </w:rPr>
      </w:pPr>
    </w:p>
    <w:p w:rsidR="00F60CA0" w:rsidRPr="00F0039B" w:rsidRDefault="002B0636" w:rsidP="00F0039B">
      <w:pPr>
        <w:autoSpaceDE w:val="0"/>
        <w:autoSpaceDN w:val="0"/>
        <w:adjustRightInd w:val="0"/>
        <w:jc w:val="both"/>
        <w:rPr>
          <w:color w:val="000000"/>
        </w:rPr>
      </w:pPr>
      <w:r>
        <w:rPr>
          <w:color w:val="000000"/>
        </w:rPr>
        <w:t>Yadira Céspedes Moreno</w:t>
      </w:r>
    </w:p>
    <w:p w:rsidR="00F60CA0" w:rsidRPr="00F0039B" w:rsidRDefault="00F60CA0" w:rsidP="00F0039B">
      <w:pPr>
        <w:tabs>
          <w:tab w:val="left" w:pos="5907"/>
        </w:tabs>
        <w:autoSpaceDE w:val="0"/>
        <w:autoSpaceDN w:val="0"/>
        <w:adjustRightInd w:val="0"/>
        <w:jc w:val="both"/>
        <w:rPr>
          <w:b/>
          <w:bCs/>
          <w:color w:val="000000"/>
        </w:rPr>
      </w:pPr>
    </w:p>
    <w:p w:rsidR="00F60CA0" w:rsidRPr="00F0039B" w:rsidRDefault="00F60CA0" w:rsidP="00F0039B">
      <w:pPr>
        <w:tabs>
          <w:tab w:val="left" w:pos="5907"/>
        </w:tabs>
        <w:autoSpaceDE w:val="0"/>
        <w:autoSpaceDN w:val="0"/>
        <w:adjustRightInd w:val="0"/>
        <w:jc w:val="both"/>
        <w:rPr>
          <w:b/>
          <w:bCs/>
          <w:color w:val="000000"/>
        </w:rPr>
      </w:pPr>
    </w:p>
    <w:p w:rsidR="00F60CA0" w:rsidRPr="00F0039B" w:rsidRDefault="00F60CA0" w:rsidP="00F0039B">
      <w:pPr>
        <w:tabs>
          <w:tab w:val="left" w:pos="5907"/>
        </w:tabs>
        <w:autoSpaceDE w:val="0"/>
        <w:autoSpaceDN w:val="0"/>
        <w:adjustRightInd w:val="0"/>
        <w:jc w:val="both"/>
        <w:rPr>
          <w:b/>
          <w:bCs/>
          <w:color w:val="000000"/>
        </w:rPr>
      </w:pPr>
      <w:r w:rsidRPr="00F0039B">
        <w:rPr>
          <w:b/>
          <w:bCs/>
          <w:color w:val="000000"/>
        </w:rPr>
        <w:t>Publicación</w:t>
      </w:r>
    </w:p>
    <w:p w:rsidR="00F60CA0" w:rsidRPr="00F0039B" w:rsidRDefault="00F60CA0" w:rsidP="00F0039B">
      <w:pPr>
        <w:tabs>
          <w:tab w:val="left" w:pos="5907"/>
        </w:tabs>
        <w:autoSpaceDE w:val="0"/>
        <w:autoSpaceDN w:val="0"/>
        <w:adjustRightInd w:val="0"/>
        <w:jc w:val="both"/>
        <w:rPr>
          <w:b/>
          <w:bCs/>
          <w:color w:val="000000"/>
        </w:rPr>
      </w:pPr>
    </w:p>
    <w:p w:rsidR="00F60CA0" w:rsidRPr="00F0039B" w:rsidRDefault="00F60CA0" w:rsidP="00F0039B">
      <w:pPr>
        <w:tabs>
          <w:tab w:val="left" w:pos="5907"/>
        </w:tabs>
        <w:autoSpaceDE w:val="0"/>
        <w:autoSpaceDN w:val="0"/>
        <w:adjustRightInd w:val="0"/>
        <w:jc w:val="both"/>
        <w:rPr>
          <w:bCs/>
          <w:color w:val="000000"/>
        </w:rPr>
      </w:pPr>
      <w:r w:rsidRPr="00F0039B">
        <w:rPr>
          <w:bCs/>
          <w:color w:val="000000"/>
        </w:rPr>
        <w:t>Bogotá, Corporación Universitaria Minuto de Dios- UNIMINUTO U.V.D-, 201</w:t>
      </w:r>
      <w:r w:rsidR="002B0636">
        <w:rPr>
          <w:bCs/>
          <w:color w:val="000000"/>
        </w:rPr>
        <w:t>8</w:t>
      </w:r>
      <w:r w:rsidRPr="00F0039B">
        <w:rPr>
          <w:bCs/>
          <w:color w:val="000000"/>
        </w:rPr>
        <w:t xml:space="preserve">. </w:t>
      </w:r>
      <w:r w:rsidR="002B0636">
        <w:rPr>
          <w:bCs/>
          <w:color w:val="000000"/>
        </w:rPr>
        <w:t xml:space="preserve">52 </w:t>
      </w:r>
      <w:r w:rsidRPr="00F0039B">
        <w:rPr>
          <w:bCs/>
          <w:color w:val="000000"/>
        </w:rPr>
        <w:t>páginas.</w:t>
      </w:r>
    </w:p>
    <w:p w:rsidR="00F60CA0" w:rsidRPr="00F0039B" w:rsidRDefault="00F60CA0" w:rsidP="00F0039B">
      <w:pPr>
        <w:tabs>
          <w:tab w:val="left" w:pos="5907"/>
        </w:tabs>
        <w:autoSpaceDE w:val="0"/>
        <w:autoSpaceDN w:val="0"/>
        <w:adjustRightInd w:val="0"/>
        <w:jc w:val="both"/>
        <w:rPr>
          <w:bCs/>
          <w:color w:val="000000"/>
        </w:rPr>
      </w:pPr>
    </w:p>
    <w:p w:rsidR="00F60CA0" w:rsidRPr="00F0039B" w:rsidRDefault="00F60CA0" w:rsidP="00F0039B">
      <w:pPr>
        <w:tabs>
          <w:tab w:val="left" w:pos="5907"/>
        </w:tabs>
        <w:autoSpaceDE w:val="0"/>
        <w:autoSpaceDN w:val="0"/>
        <w:adjustRightInd w:val="0"/>
        <w:jc w:val="both"/>
        <w:rPr>
          <w:b/>
          <w:bCs/>
          <w:color w:val="000000"/>
        </w:rPr>
      </w:pPr>
    </w:p>
    <w:p w:rsidR="00F60CA0" w:rsidRPr="00F0039B" w:rsidRDefault="00F60CA0" w:rsidP="00F0039B">
      <w:pPr>
        <w:tabs>
          <w:tab w:val="left" w:pos="5907"/>
        </w:tabs>
        <w:autoSpaceDE w:val="0"/>
        <w:autoSpaceDN w:val="0"/>
        <w:adjustRightInd w:val="0"/>
        <w:jc w:val="both"/>
        <w:rPr>
          <w:b/>
          <w:bCs/>
          <w:color w:val="000000"/>
        </w:rPr>
      </w:pPr>
      <w:r w:rsidRPr="00F0039B">
        <w:rPr>
          <w:b/>
          <w:bCs/>
          <w:color w:val="000000"/>
        </w:rPr>
        <w:t>Unidad Patrocinante</w:t>
      </w:r>
    </w:p>
    <w:p w:rsidR="00F60CA0" w:rsidRPr="00F0039B" w:rsidRDefault="00F60CA0" w:rsidP="00F0039B">
      <w:pPr>
        <w:tabs>
          <w:tab w:val="left" w:pos="5907"/>
        </w:tabs>
        <w:autoSpaceDE w:val="0"/>
        <w:autoSpaceDN w:val="0"/>
        <w:adjustRightInd w:val="0"/>
        <w:jc w:val="both"/>
        <w:rPr>
          <w:b/>
          <w:bCs/>
          <w:color w:val="000000"/>
        </w:rPr>
      </w:pPr>
    </w:p>
    <w:p w:rsidR="00F60CA0" w:rsidRPr="00F0039B" w:rsidRDefault="00F60CA0" w:rsidP="00F0039B">
      <w:pPr>
        <w:tabs>
          <w:tab w:val="left" w:pos="5907"/>
        </w:tabs>
        <w:autoSpaceDE w:val="0"/>
        <w:autoSpaceDN w:val="0"/>
        <w:adjustRightInd w:val="0"/>
        <w:jc w:val="both"/>
        <w:rPr>
          <w:bCs/>
          <w:color w:val="000000"/>
        </w:rPr>
      </w:pPr>
      <w:r w:rsidRPr="00F0039B">
        <w:rPr>
          <w:bCs/>
          <w:color w:val="000000"/>
        </w:rPr>
        <w:t>Corporación Universitaria Minuto de Dios (UNIMINUTO), Vicerrectoría  Académica  U.V.D.</w:t>
      </w:r>
    </w:p>
    <w:p w:rsidR="00F60CA0" w:rsidRPr="00F0039B" w:rsidRDefault="00F60CA0" w:rsidP="00F0039B">
      <w:pPr>
        <w:tabs>
          <w:tab w:val="left" w:pos="5907"/>
        </w:tabs>
        <w:autoSpaceDE w:val="0"/>
        <w:autoSpaceDN w:val="0"/>
        <w:adjustRightInd w:val="0"/>
        <w:jc w:val="both"/>
        <w:rPr>
          <w:bCs/>
          <w:color w:val="000000"/>
        </w:rPr>
      </w:pPr>
    </w:p>
    <w:p w:rsidR="00F60CA0" w:rsidRPr="00F0039B" w:rsidRDefault="00F60CA0" w:rsidP="00F0039B">
      <w:pPr>
        <w:tabs>
          <w:tab w:val="left" w:pos="5907"/>
        </w:tabs>
        <w:autoSpaceDE w:val="0"/>
        <w:autoSpaceDN w:val="0"/>
        <w:adjustRightInd w:val="0"/>
        <w:jc w:val="both"/>
        <w:rPr>
          <w:bCs/>
          <w:color w:val="000000"/>
        </w:rPr>
      </w:pPr>
    </w:p>
    <w:p w:rsidR="00F60CA0" w:rsidRPr="00F0039B" w:rsidRDefault="00F60CA0" w:rsidP="00F0039B">
      <w:pPr>
        <w:tabs>
          <w:tab w:val="left" w:pos="5907"/>
        </w:tabs>
        <w:autoSpaceDE w:val="0"/>
        <w:autoSpaceDN w:val="0"/>
        <w:adjustRightInd w:val="0"/>
        <w:jc w:val="both"/>
        <w:rPr>
          <w:b/>
          <w:bCs/>
          <w:color w:val="000000"/>
        </w:rPr>
      </w:pPr>
      <w:r w:rsidRPr="00F0039B">
        <w:rPr>
          <w:b/>
          <w:bCs/>
          <w:color w:val="000000"/>
        </w:rPr>
        <w:t>Palabras Claves</w:t>
      </w:r>
    </w:p>
    <w:p w:rsidR="00F60CA0" w:rsidRPr="00F0039B" w:rsidRDefault="00F60CA0" w:rsidP="00F0039B">
      <w:pPr>
        <w:tabs>
          <w:tab w:val="left" w:pos="5907"/>
        </w:tabs>
        <w:autoSpaceDE w:val="0"/>
        <w:autoSpaceDN w:val="0"/>
        <w:adjustRightInd w:val="0"/>
        <w:jc w:val="both"/>
        <w:rPr>
          <w:b/>
          <w:bCs/>
          <w:color w:val="000000"/>
        </w:rPr>
      </w:pPr>
    </w:p>
    <w:p w:rsidR="002B0636" w:rsidRPr="00D371C3" w:rsidRDefault="002B0636" w:rsidP="002B0636">
      <w:pPr>
        <w:pStyle w:val="NormalWeb"/>
        <w:shd w:val="clear" w:color="auto" w:fill="FFFFFF"/>
        <w:spacing w:before="0" w:beforeAutospacing="0" w:after="0" w:afterAutospacing="0" w:line="480" w:lineRule="auto"/>
        <w:contextualSpacing/>
      </w:pPr>
      <w:r w:rsidRPr="00D371C3">
        <w:t>Causación, conciliación, costos, decisiones, análisis.</w:t>
      </w:r>
    </w:p>
    <w:p w:rsidR="00F60CA0" w:rsidRPr="00F0039B" w:rsidRDefault="00F60CA0" w:rsidP="00F0039B">
      <w:pPr>
        <w:tabs>
          <w:tab w:val="left" w:pos="5907"/>
        </w:tabs>
        <w:autoSpaceDE w:val="0"/>
        <w:autoSpaceDN w:val="0"/>
        <w:adjustRightInd w:val="0"/>
        <w:jc w:val="both"/>
        <w:rPr>
          <w:bCs/>
          <w:color w:val="000000"/>
        </w:rPr>
      </w:pPr>
    </w:p>
    <w:p w:rsidR="00F60CA0" w:rsidRPr="00F0039B" w:rsidRDefault="00F60CA0" w:rsidP="00F0039B">
      <w:pPr>
        <w:tabs>
          <w:tab w:val="left" w:pos="5907"/>
        </w:tabs>
        <w:autoSpaceDE w:val="0"/>
        <w:autoSpaceDN w:val="0"/>
        <w:adjustRightInd w:val="0"/>
        <w:jc w:val="both"/>
        <w:rPr>
          <w:b/>
          <w:bCs/>
          <w:color w:val="000000"/>
        </w:rPr>
      </w:pPr>
      <w:r w:rsidRPr="00F0039B">
        <w:rPr>
          <w:b/>
          <w:bCs/>
          <w:color w:val="000000"/>
        </w:rPr>
        <w:t>Descripción</w:t>
      </w:r>
    </w:p>
    <w:p w:rsidR="00F60CA0" w:rsidRPr="00F0039B" w:rsidRDefault="00F60CA0" w:rsidP="00F0039B">
      <w:pPr>
        <w:jc w:val="both"/>
        <w:rPr>
          <w:lang w:val="es-CO"/>
        </w:rPr>
      </w:pPr>
    </w:p>
    <w:p w:rsidR="003612B6" w:rsidRPr="00F0039B" w:rsidRDefault="005D113A" w:rsidP="00F0039B">
      <w:pPr>
        <w:pStyle w:val="Prrafodelista"/>
        <w:spacing w:line="360" w:lineRule="auto"/>
        <w:ind w:left="0"/>
        <w:jc w:val="both"/>
        <w:rPr>
          <w:rFonts w:ascii="Times New Roman" w:hAnsi="Times New Roman" w:cs="Times New Roman"/>
          <w:color w:val="000000" w:themeColor="text1"/>
        </w:rPr>
      </w:pPr>
      <w:r>
        <w:rPr>
          <w:rFonts w:ascii="Times New Roman" w:hAnsi="Times New Roman" w:cs="Times New Roman"/>
          <w:color w:val="000000" w:themeColor="text1"/>
          <w:sz w:val="24"/>
          <w:szCs w:val="24"/>
        </w:rPr>
        <w:t xml:space="preserve">El Trabajo de grado, da cuenta de la problemática identificada en la empresa Cifras y Conceptos S.A., en el desarrollo de la práctica profesional en el lugar de trabajo, el cual tiene como objetivo </w:t>
      </w:r>
      <w:r w:rsidR="006E1BE2">
        <w:rPr>
          <w:rFonts w:ascii="Times New Roman" w:hAnsi="Times New Roman" w:cs="Times New Roman"/>
          <w:color w:val="000000" w:themeColor="text1"/>
          <w:sz w:val="24"/>
          <w:szCs w:val="24"/>
        </w:rPr>
        <w:t>g</w:t>
      </w:r>
      <w:r w:rsidR="00C007A5" w:rsidRPr="00C007A5">
        <w:rPr>
          <w:rFonts w:ascii="Times New Roman" w:hAnsi="Times New Roman" w:cs="Times New Roman"/>
          <w:color w:val="000000" w:themeColor="text1"/>
          <w:sz w:val="24"/>
          <w:szCs w:val="24"/>
        </w:rPr>
        <w:t>enerar estrategias, lineamientos y recomendaciones para la adopción de un centro de costos en la empresa CIFRAS Y CONCEPTOS S.A., de modo que con esto logre mejorar el seguimiento presupuestal de los servicios que presta y obtener un mayor contro</w:t>
      </w:r>
      <w:r w:rsidR="00C007A5">
        <w:rPr>
          <w:rFonts w:ascii="Times New Roman" w:hAnsi="Times New Roman" w:cs="Times New Roman"/>
          <w:color w:val="000000" w:themeColor="text1"/>
          <w:sz w:val="24"/>
          <w:szCs w:val="24"/>
        </w:rPr>
        <w:t xml:space="preserve">l en los gastos a nivel general; mediante una </w:t>
      </w:r>
      <w:r>
        <w:rPr>
          <w:rFonts w:ascii="Times New Roman" w:hAnsi="Times New Roman" w:cs="Times New Roman"/>
          <w:color w:val="000000" w:themeColor="text1"/>
          <w:sz w:val="24"/>
          <w:szCs w:val="24"/>
        </w:rPr>
        <w:t xml:space="preserve">“Propuesta de implementación de los centros de costos en la empresa Cifras y Conceptos S.A.” </w:t>
      </w:r>
    </w:p>
    <w:p w:rsidR="00F60CA0" w:rsidRPr="00F0039B" w:rsidRDefault="00F60CA0" w:rsidP="00F0039B">
      <w:pPr>
        <w:tabs>
          <w:tab w:val="left" w:pos="5907"/>
        </w:tabs>
        <w:autoSpaceDE w:val="0"/>
        <w:autoSpaceDN w:val="0"/>
        <w:adjustRightInd w:val="0"/>
        <w:jc w:val="both"/>
        <w:rPr>
          <w:b/>
          <w:bCs/>
          <w:color w:val="000000"/>
          <w:lang w:val="es-CO"/>
        </w:rPr>
      </w:pPr>
    </w:p>
    <w:p w:rsidR="00F60CA0" w:rsidRPr="00F0039B" w:rsidRDefault="00F60CA0" w:rsidP="00F0039B">
      <w:pPr>
        <w:tabs>
          <w:tab w:val="left" w:pos="1044"/>
          <w:tab w:val="left" w:pos="5907"/>
        </w:tabs>
        <w:spacing w:line="360" w:lineRule="auto"/>
        <w:jc w:val="both"/>
        <w:rPr>
          <w:b/>
          <w:bCs/>
        </w:rPr>
      </w:pPr>
      <w:r w:rsidRPr="00F0039B">
        <w:rPr>
          <w:b/>
          <w:bCs/>
        </w:rPr>
        <w:t>Fuentes</w:t>
      </w:r>
    </w:p>
    <w:p w:rsidR="003612B6" w:rsidRPr="00F0039B" w:rsidRDefault="003612B6" w:rsidP="00F0039B">
      <w:pPr>
        <w:pStyle w:val="Textoindependiente"/>
        <w:spacing w:before="64" w:line="360" w:lineRule="auto"/>
        <w:rPr>
          <w:b/>
          <w:color w:val="000000" w:themeColor="text1"/>
          <w:lang w:val="es-CO"/>
        </w:rPr>
      </w:pPr>
    </w:p>
    <w:sdt>
      <w:sdtPr>
        <w:id w:val="111145805"/>
        <w:bibliography/>
      </w:sdtPr>
      <w:sdtEndPr>
        <w:rPr>
          <w:rFonts w:ascii="Times New Roman" w:eastAsia="Times New Roman" w:hAnsi="Times New Roman" w:cs="Times New Roman"/>
          <w:sz w:val="24"/>
          <w:szCs w:val="24"/>
          <w:lang w:val="es-ES" w:eastAsia="es-ES"/>
        </w:rPr>
      </w:sdtEndPr>
      <w:sdtContent>
        <w:p w:rsidR="006E1BE2" w:rsidRDefault="006E1BE2" w:rsidP="006E1BE2">
          <w:pPr>
            <w:pStyle w:val="Bibliografa"/>
            <w:ind w:left="720" w:hanging="720"/>
            <w:rPr>
              <w:noProof/>
              <w:lang w:val="es-ES"/>
            </w:rPr>
          </w:pPr>
          <w:r>
            <w:fldChar w:fldCharType="begin"/>
          </w:r>
          <w:r>
            <w:instrText>BIBLIOGRAPHY</w:instrText>
          </w:r>
          <w:r>
            <w:fldChar w:fldCharType="separate"/>
          </w:r>
          <w:r>
            <w:rPr>
              <w:noProof/>
              <w:lang w:val="es-ES"/>
            </w:rPr>
            <w:t xml:space="preserve">Consejo de Normas Internacionales de Contabilidad. (2009). Módulo 5 Estado de Resultado Integral y Estado de Resultados. En C. d. Contabilidad, </w:t>
          </w:r>
          <w:r>
            <w:rPr>
              <w:i/>
              <w:iCs/>
              <w:noProof/>
              <w:lang w:val="es-ES"/>
            </w:rPr>
            <w:t>NIIF para las PYMES</w:t>
          </w:r>
          <w:r>
            <w:rPr>
              <w:noProof/>
              <w:lang w:val="es-ES"/>
            </w:rPr>
            <w:t xml:space="preserve"> (pág. 16). United Kingdom : IFRS Foundation.</w:t>
          </w:r>
        </w:p>
        <w:p w:rsidR="006E1BE2" w:rsidRDefault="006E1BE2" w:rsidP="006E1BE2">
          <w:pPr>
            <w:pStyle w:val="Bibliografa"/>
            <w:ind w:left="720" w:hanging="720"/>
            <w:rPr>
              <w:noProof/>
              <w:lang w:val="es-ES"/>
            </w:rPr>
          </w:pPr>
          <w:r>
            <w:rPr>
              <w:noProof/>
              <w:lang w:val="es-ES"/>
            </w:rPr>
            <w:t xml:space="preserve">Álvarez Arango, A. (2005). </w:t>
          </w:r>
          <w:r>
            <w:rPr>
              <w:i/>
              <w:iCs/>
              <w:noProof/>
              <w:lang w:val="es-ES"/>
            </w:rPr>
            <w:t>Matemáticas Financieras, Tercera edición.</w:t>
          </w:r>
          <w:r>
            <w:rPr>
              <w:noProof/>
              <w:lang w:val="es-ES"/>
            </w:rPr>
            <w:t xml:space="preserve"> Bogotá: McGraw Hill.</w:t>
          </w:r>
        </w:p>
        <w:p w:rsidR="006E1BE2" w:rsidRDefault="006E1BE2" w:rsidP="006E1BE2">
          <w:pPr>
            <w:pStyle w:val="Bibliografa"/>
            <w:ind w:left="720" w:hanging="720"/>
            <w:rPr>
              <w:noProof/>
              <w:lang w:val="es-ES"/>
            </w:rPr>
          </w:pPr>
          <w:r>
            <w:rPr>
              <w:noProof/>
              <w:lang w:val="es-ES"/>
            </w:rPr>
            <w:t xml:space="preserve">Arens, A. A., Elder, R. J., &amp; Beasly, M. S. (2007). </w:t>
          </w:r>
          <w:r>
            <w:rPr>
              <w:i/>
              <w:iCs/>
              <w:noProof/>
              <w:lang w:val="es-ES"/>
            </w:rPr>
            <w:t>Auditoría Un Enfoque Integral.</w:t>
          </w:r>
          <w:r>
            <w:rPr>
              <w:noProof/>
              <w:lang w:val="es-ES"/>
            </w:rPr>
            <w:t xml:space="preserve"> México: Pearson Educación.</w:t>
          </w:r>
        </w:p>
        <w:p w:rsidR="006E1BE2" w:rsidRDefault="006E1BE2" w:rsidP="006E1BE2">
          <w:pPr>
            <w:pStyle w:val="Bibliografa"/>
            <w:ind w:left="720" w:hanging="720"/>
            <w:rPr>
              <w:noProof/>
              <w:lang w:val="es-ES"/>
            </w:rPr>
          </w:pPr>
          <w:r>
            <w:rPr>
              <w:noProof/>
              <w:lang w:val="es-ES"/>
            </w:rPr>
            <w:t xml:space="preserve">Certificado de Cámara de Comercio. (2018). </w:t>
          </w:r>
          <w:r>
            <w:rPr>
              <w:i/>
              <w:iCs/>
              <w:noProof/>
              <w:lang w:val="es-ES"/>
            </w:rPr>
            <w:t>CERTIFICADO DE EXISTENCIA Y REPRESENTACION LEGAL.</w:t>
          </w:r>
          <w:r>
            <w:rPr>
              <w:noProof/>
              <w:lang w:val="es-ES"/>
            </w:rPr>
            <w:t xml:space="preserve"> Bogota: Camara de Comercio de Bogotá.</w:t>
          </w:r>
        </w:p>
        <w:p w:rsidR="006E1BE2" w:rsidRDefault="006E1BE2" w:rsidP="006E1BE2">
          <w:pPr>
            <w:pStyle w:val="Bibliografa"/>
            <w:ind w:left="720" w:hanging="720"/>
            <w:rPr>
              <w:noProof/>
              <w:lang w:val="es-ES"/>
            </w:rPr>
          </w:pPr>
          <w:r>
            <w:rPr>
              <w:noProof/>
              <w:lang w:val="es-ES"/>
            </w:rPr>
            <w:t xml:space="preserve">CESPEDES, Y. (2018). </w:t>
          </w:r>
          <w:r>
            <w:rPr>
              <w:i/>
              <w:iCs/>
              <w:noProof/>
              <w:lang w:val="es-ES"/>
            </w:rPr>
            <w:t>Listado de Cartera.</w:t>
          </w:r>
          <w:r>
            <w:rPr>
              <w:noProof/>
              <w:lang w:val="es-ES"/>
            </w:rPr>
            <w:t xml:space="preserve"> Bogotá: CIFRAS Y CONCEPTOS SA.</w:t>
          </w:r>
        </w:p>
        <w:p w:rsidR="006E1BE2" w:rsidRDefault="006E1BE2" w:rsidP="006E1BE2">
          <w:pPr>
            <w:pStyle w:val="Bibliografa"/>
            <w:ind w:left="720" w:hanging="720"/>
            <w:rPr>
              <w:noProof/>
              <w:lang w:val="es-ES"/>
            </w:rPr>
          </w:pPr>
          <w:r>
            <w:rPr>
              <w:noProof/>
              <w:lang w:val="es-ES"/>
            </w:rPr>
            <w:t xml:space="preserve">Cifras y Conceptos S.A. (2013). </w:t>
          </w:r>
          <w:r>
            <w:rPr>
              <w:i/>
              <w:iCs/>
              <w:noProof/>
              <w:lang w:val="es-ES"/>
            </w:rPr>
            <w:t>Cifras Que Cuentan Historia.</w:t>
          </w:r>
          <w:r>
            <w:rPr>
              <w:noProof/>
              <w:lang w:val="es-ES"/>
            </w:rPr>
            <w:t xml:space="preserve"> Bogotá: Torre Blanca Agencia .</w:t>
          </w:r>
        </w:p>
        <w:p w:rsidR="006E1BE2" w:rsidRDefault="006E1BE2" w:rsidP="006E1BE2">
          <w:pPr>
            <w:pStyle w:val="Bibliografa"/>
            <w:ind w:left="720" w:hanging="720"/>
            <w:rPr>
              <w:noProof/>
              <w:lang w:val="es-ES"/>
            </w:rPr>
          </w:pPr>
          <w:r>
            <w:rPr>
              <w:noProof/>
              <w:lang w:val="es-ES"/>
            </w:rPr>
            <w:t xml:space="preserve">Cifras y Conceptos S.A. (2013). </w:t>
          </w:r>
          <w:r>
            <w:rPr>
              <w:i/>
              <w:iCs/>
              <w:noProof/>
              <w:lang w:val="es-ES"/>
            </w:rPr>
            <w:t>Una Verdad Secuestrada.</w:t>
          </w:r>
          <w:r>
            <w:rPr>
              <w:noProof/>
              <w:lang w:val="es-ES"/>
            </w:rPr>
            <w:t xml:space="preserve"> Bogotá: Imprenta Nacional.</w:t>
          </w:r>
        </w:p>
        <w:p w:rsidR="006E1BE2" w:rsidRDefault="006E1BE2" w:rsidP="006E1BE2">
          <w:pPr>
            <w:pStyle w:val="Bibliografa"/>
            <w:ind w:left="720" w:hanging="720"/>
            <w:rPr>
              <w:noProof/>
              <w:lang w:val="es-ES"/>
            </w:rPr>
          </w:pPr>
          <w:r>
            <w:rPr>
              <w:noProof/>
              <w:lang w:val="es-ES"/>
            </w:rPr>
            <w:t xml:space="preserve">Cifras y Conceptos S.A. (2017). </w:t>
          </w:r>
          <w:r>
            <w:rPr>
              <w:i/>
              <w:iCs/>
              <w:noProof/>
              <w:lang w:val="es-ES"/>
            </w:rPr>
            <w:t>Brochure C&amp;C.</w:t>
          </w:r>
          <w:r>
            <w:rPr>
              <w:noProof/>
              <w:lang w:val="es-ES"/>
            </w:rPr>
            <w:t xml:space="preserve"> Bogotá: Torre Blanca.</w:t>
          </w:r>
        </w:p>
        <w:p w:rsidR="006E1BE2" w:rsidRDefault="006E1BE2" w:rsidP="006E1BE2">
          <w:pPr>
            <w:pStyle w:val="Bibliografa"/>
            <w:ind w:left="720" w:hanging="720"/>
            <w:rPr>
              <w:noProof/>
              <w:lang w:val="es-ES"/>
            </w:rPr>
          </w:pPr>
          <w:r>
            <w:rPr>
              <w:noProof/>
              <w:lang w:val="es-ES"/>
            </w:rPr>
            <w:t xml:space="preserve">CIFRAS Y CONCEPTOS SA. (2016). </w:t>
          </w:r>
          <w:r>
            <w:rPr>
              <w:i/>
              <w:iCs/>
              <w:noProof/>
              <w:lang w:val="es-ES"/>
            </w:rPr>
            <w:t>Manual de Inducción Talento Humano.</w:t>
          </w:r>
          <w:r>
            <w:rPr>
              <w:noProof/>
              <w:lang w:val="es-ES"/>
            </w:rPr>
            <w:t xml:space="preserve"> Bogotá.</w:t>
          </w:r>
        </w:p>
        <w:p w:rsidR="006E1BE2" w:rsidRDefault="006E1BE2" w:rsidP="006E1BE2">
          <w:pPr>
            <w:pStyle w:val="Bibliografa"/>
            <w:ind w:left="720" w:hanging="720"/>
            <w:rPr>
              <w:noProof/>
              <w:lang w:val="es-ES"/>
            </w:rPr>
          </w:pPr>
          <w:r>
            <w:rPr>
              <w:noProof/>
              <w:lang w:val="es-ES"/>
            </w:rPr>
            <w:t xml:space="preserve">CIFRAS Y CONCEPTOS SA. (2017). </w:t>
          </w:r>
          <w:r>
            <w:rPr>
              <w:i/>
              <w:iCs/>
              <w:noProof/>
              <w:lang w:val="es-ES"/>
            </w:rPr>
            <w:t>ABBYY From Filler facturas de venta.</w:t>
          </w:r>
          <w:r>
            <w:rPr>
              <w:noProof/>
              <w:lang w:val="es-ES"/>
            </w:rPr>
            <w:t xml:space="preserve"> Bogotá.</w:t>
          </w:r>
        </w:p>
        <w:p w:rsidR="006E1BE2" w:rsidRDefault="006E1BE2" w:rsidP="006E1BE2">
          <w:pPr>
            <w:pStyle w:val="Bibliografa"/>
            <w:ind w:left="720" w:hanging="720"/>
            <w:rPr>
              <w:noProof/>
              <w:lang w:val="es-ES"/>
            </w:rPr>
          </w:pPr>
          <w:r>
            <w:rPr>
              <w:noProof/>
              <w:lang w:val="es-ES"/>
            </w:rPr>
            <w:t xml:space="preserve">CIFRAS Y CONCEPTOS SA. (2018). </w:t>
          </w:r>
          <w:r>
            <w:rPr>
              <w:i/>
              <w:iCs/>
              <w:noProof/>
              <w:lang w:val="es-ES"/>
            </w:rPr>
            <w:t>Sistema Helisa NIIF.</w:t>
          </w:r>
          <w:r>
            <w:rPr>
              <w:noProof/>
              <w:lang w:val="es-ES"/>
            </w:rPr>
            <w:t xml:space="preserve"> Bogotá.</w:t>
          </w:r>
        </w:p>
        <w:p w:rsidR="006E1BE2" w:rsidRDefault="006E1BE2" w:rsidP="006E1BE2">
          <w:pPr>
            <w:pStyle w:val="Bibliografa"/>
            <w:ind w:left="720" w:hanging="720"/>
            <w:rPr>
              <w:noProof/>
              <w:lang w:val="es-ES"/>
            </w:rPr>
          </w:pPr>
          <w:r>
            <w:rPr>
              <w:noProof/>
              <w:lang w:val="es-ES"/>
            </w:rPr>
            <w:t xml:space="preserve">CONGRESO DE LA REPÚBLICA . (1990). </w:t>
          </w:r>
          <w:r>
            <w:rPr>
              <w:i/>
              <w:iCs/>
              <w:noProof/>
              <w:lang w:val="es-ES"/>
            </w:rPr>
            <w:t>LEY 43 DE 1990:Reglamento de la profesión de Contador Público.</w:t>
          </w:r>
          <w:r>
            <w:rPr>
              <w:noProof/>
              <w:lang w:val="es-ES"/>
            </w:rPr>
            <w:t xml:space="preserve"> Bogotá: DIARIO OFICIAL.</w:t>
          </w:r>
        </w:p>
        <w:p w:rsidR="006E1BE2" w:rsidRDefault="006E1BE2" w:rsidP="006E1BE2">
          <w:pPr>
            <w:pStyle w:val="Bibliografa"/>
            <w:ind w:left="720" w:hanging="720"/>
            <w:rPr>
              <w:noProof/>
              <w:lang w:val="es-ES"/>
            </w:rPr>
          </w:pPr>
          <w:r>
            <w:rPr>
              <w:noProof/>
              <w:lang w:val="es-ES"/>
            </w:rPr>
            <w:t xml:space="preserve">Gómez Bravo, O. (2005). </w:t>
          </w:r>
          <w:r>
            <w:rPr>
              <w:i/>
              <w:iCs/>
              <w:noProof/>
              <w:lang w:val="es-ES"/>
            </w:rPr>
            <w:t>Contabilidad de costos.</w:t>
          </w:r>
          <w:r>
            <w:rPr>
              <w:noProof/>
              <w:lang w:val="es-ES"/>
            </w:rPr>
            <w:t xml:space="preserve"> Bogotá: Mc Graw Hill.</w:t>
          </w:r>
        </w:p>
        <w:p w:rsidR="006E1BE2" w:rsidRDefault="006E1BE2" w:rsidP="006E1BE2">
          <w:pPr>
            <w:pStyle w:val="Bibliografa"/>
            <w:ind w:left="720" w:hanging="720"/>
            <w:rPr>
              <w:noProof/>
              <w:lang w:val="es-ES"/>
            </w:rPr>
          </w:pPr>
          <w:r>
            <w:rPr>
              <w:noProof/>
              <w:lang w:val="es-ES"/>
            </w:rPr>
            <w:t xml:space="preserve">Horngren, C. T. (2000). </w:t>
          </w:r>
          <w:r>
            <w:rPr>
              <w:i/>
              <w:iCs/>
              <w:noProof/>
              <w:lang w:val="es-ES"/>
            </w:rPr>
            <w:t>Introducción a la Contabilidad Financiera, Séptima edición.</w:t>
          </w:r>
          <w:r>
            <w:rPr>
              <w:noProof/>
              <w:lang w:val="es-ES"/>
            </w:rPr>
            <w:t xml:space="preserve"> México: Pearson Educación.</w:t>
          </w:r>
        </w:p>
        <w:p w:rsidR="006E1BE2" w:rsidRDefault="006E1BE2" w:rsidP="006E1BE2">
          <w:pPr>
            <w:pStyle w:val="Bibliografa"/>
            <w:ind w:left="720" w:hanging="720"/>
            <w:rPr>
              <w:noProof/>
              <w:lang w:val="es-ES"/>
            </w:rPr>
          </w:pPr>
          <w:r>
            <w:rPr>
              <w:noProof/>
              <w:lang w:val="es-ES"/>
            </w:rPr>
            <w:t xml:space="preserve">MOLINA, I. (2017). </w:t>
          </w:r>
          <w:r>
            <w:rPr>
              <w:i/>
              <w:iCs/>
              <w:noProof/>
              <w:lang w:val="es-ES"/>
            </w:rPr>
            <w:t>Reseña Historica.</w:t>
          </w:r>
          <w:r>
            <w:rPr>
              <w:noProof/>
              <w:lang w:val="es-ES"/>
            </w:rPr>
            <w:t xml:space="preserve"> Bogotá.</w:t>
          </w:r>
        </w:p>
        <w:p w:rsidR="006E1BE2" w:rsidRDefault="006E1BE2" w:rsidP="006E1BE2">
          <w:pPr>
            <w:pStyle w:val="Bibliografa"/>
            <w:ind w:left="720" w:hanging="720"/>
            <w:rPr>
              <w:noProof/>
              <w:lang w:val="es-ES"/>
            </w:rPr>
          </w:pPr>
          <w:r>
            <w:rPr>
              <w:noProof/>
              <w:lang w:val="es-ES"/>
            </w:rPr>
            <w:t xml:space="preserve">Ochoa Setzer, G. A., &amp; Saldívar del Ángel, R. (2012). </w:t>
          </w:r>
          <w:r>
            <w:rPr>
              <w:i/>
              <w:iCs/>
              <w:noProof/>
              <w:lang w:val="es-ES"/>
            </w:rPr>
            <w:t>Administración Financiera, Tercera edición.</w:t>
          </w:r>
          <w:r>
            <w:rPr>
              <w:noProof/>
              <w:lang w:val="es-ES"/>
            </w:rPr>
            <w:t xml:space="preserve"> México, D.F.: McGrraw Hill.</w:t>
          </w:r>
        </w:p>
        <w:p w:rsidR="006E1BE2" w:rsidRDefault="006E1BE2" w:rsidP="006E1BE2">
          <w:pPr>
            <w:pStyle w:val="Bibliografa"/>
            <w:ind w:left="720" w:hanging="720"/>
            <w:rPr>
              <w:noProof/>
              <w:lang w:val="es-ES"/>
            </w:rPr>
          </w:pPr>
          <w:r>
            <w:rPr>
              <w:noProof/>
              <w:lang w:val="es-ES"/>
            </w:rPr>
            <w:t xml:space="preserve">Vargas Restrepo, C. M. (2017). </w:t>
          </w:r>
          <w:r>
            <w:rPr>
              <w:i/>
              <w:iCs/>
              <w:noProof/>
              <w:lang w:val="es-ES"/>
            </w:rPr>
            <w:t>Contabilidad Tributaria.</w:t>
          </w:r>
          <w:r>
            <w:rPr>
              <w:noProof/>
              <w:lang w:val="es-ES"/>
            </w:rPr>
            <w:t xml:space="preserve"> Bogotá: Ecoe Ediciones.</w:t>
          </w:r>
        </w:p>
        <w:p w:rsidR="006E1BE2" w:rsidRDefault="006E1BE2" w:rsidP="006E1BE2">
          <w:pPr>
            <w:pStyle w:val="Bibliografa"/>
            <w:ind w:left="720" w:hanging="720"/>
            <w:rPr>
              <w:noProof/>
              <w:lang w:val="es-ES"/>
            </w:rPr>
          </w:pPr>
          <w:r>
            <w:rPr>
              <w:noProof/>
              <w:lang w:val="es-ES"/>
            </w:rPr>
            <w:t xml:space="preserve">Zuluaga Potes, J. H. (2017). </w:t>
          </w:r>
          <w:r>
            <w:rPr>
              <w:i/>
              <w:iCs/>
              <w:noProof/>
              <w:lang w:val="es-ES"/>
            </w:rPr>
            <w:t>Cartilla Impuesto al Valor Agregado.</w:t>
          </w:r>
          <w:r>
            <w:rPr>
              <w:noProof/>
              <w:lang w:val="es-ES"/>
            </w:rPr>
            <w:t xml:space="preserve"> Bogotá: Ecoe Ediciones.</w:t>
          </w:r>
        </w:p>
        <w:p w:rsidR="006E1BE2" w:rsidRDefault="006E1BE2" w:rsidP="006E1BE2">
          <w:r>
            <w:rPr>
              <w:b/>
              <w:bCs/>
            </w:rPr>
            <w:fldChar w:fldCharType="end"/>
          </w:r>
        </w:p>
      </w:sdtContent>
    </w:sdt>
    <w:sdt>
      <w:sdtPr>
        <w:rPr>
          <w:rFonts w:ascii="Times New Roman" w:eastAsia="Times New Roman" w:hAnsi="Times New Roman" w:cs="Times New Roman"/>
          <w:b w:val="0"/>
          <w:bCs w:val="0"/>
          <w:color w:val="auto"/>
          <w:sz w:val="24"/>
          <w:szCs w:val="24"/>
          <w:lang w:val="es-ES" w:eastAsia="es-ES"/>
        </w:rPr>
        <w:id w:val="-1833831173"/>
        <w:docPartObj>
          <w:docPartGallery w:val="Bibliographies"/>
          <w:docPartUnique/>
        </w:docPartObj>
      </w:sdtPr>
      <w:sdtEndPr/>
      <w:sdtContent>
        <w:p w:rsidR="006E1BE2" w:rsidRDefault="006E1BE2" w:rsidP="006E1BE2">
          <w:pPr>
            <w:pStyle w:val="Ttulo1"/>
            <w:jc w:val="both"/>
          </w:pPr>
        </w:p>
        <w:p w:rsidR="003612B6" w:rsidRPr="00F0039B" w:rsidRDefault="00493563" w:rsidP="00F0039B">
          <w:pPr>
            <w:jc w:val="both"/>
          </w:pPr>
        </w:p>
      </w:sdtContent>
    </w:sdt>
    <w:p w:rsidR="00F60CA0" w:rsidRPr="00F0039B" w:rsidRDefault="00F60CA0" w:rsidP="00F0039B">
      <w:pPr>
        <w:tabs>
          <w:tab w:val="left" w:pos="1044"/>
          <w:tab w:val="left" w:pos="5907"/>
        </w:tabs>
        <w:spacing w:line="360" w:lineRule="auto"/>
        <w:jc w:val="both"/>
        <w:rPr>
          <w:b/>
          <w:bCs/>
        </w:rPr>
      </w:pPr>
      <w:r w:rsidRPr="00F0039B">
        <w:rPr>
          <w:b/>
          <w:bCs/>
        </w:rPr>
        <w:lastRenderedPageBreak/>
        <w:t>Contenidos</w:t>
      </w:r>
    </w:p>
    <w:p w:rsidR="00F60CA0" w:rsidRDefault="00562841" w:rsidP="00F0039B">
      <w:pPr>
        <w:tabs>
          <w:tab w:val="left" w:pos="1044"/>
          <w:tab w:val="left" w:pos="5907"/>
        </w:tabs>
        <w:spacing w:line="360" w:lineRule="auto"/>
        <w:jc w:val="both"/>
        <w:rPr>
          <w:color w:val="000000" w:themeColor="text1"/>
          <w:lang w:val="es-CO"/>
        </w:rPr>
      </w:pPr>
      <w:r w:rsidRPr="00562841">
        <w:rPr>
          <w:color w:val="000000" w:themeColor="text1"/>
          <w:lang w:val="es-CO"/>
        </w:rPr>
        <w:t>Teniendo en cuenta que la importancia de la contabilidad de costos radica en el análisis e interpretación que se le da a la información, con el fin de tomar decisiones que permitan optimizar los gastos en los diferentes proyectos, por consiguiente, mejora la creciente necesidad de competitividad del mercado. Pero ¿Qué impacto a nivel operativo, contable y estratégico tendría la implementación de un centro de costos para la empresa CIFRAS Y CONCEPTOS S.A.?</w:t>
      </w:r>
    </w:p>
    <w:p w:rsidR="002315D8" w:rsidRDefault="002315D8" w:rsidP="00F0039B">
      <w:pPr>
        <w:tabs>
          <w:tab w:val="left" w:pos="1044"/>
          <w:tab w:val="left" w:pos="5907"/>
        </w:tabs>
        <w:spacing w:line="360" w:lineRule="auto"/>
        <w:jc w:val="both"/>
        <w:rPr>
          <w:color w:val="000000" w:themeColor="text1"/>
          <w:lang w:val="es-CO"/>
        </w:rPr>
      </w:pPr>
      <w:r w:rsidRPr="002315D8">
        <w:rPr>
          <w:color w:val="000000" w:themeColor="text1"/>
          <w:lang w:val="es-CO"/>
        </w:rPr>
        <w:t>(Gómez Bravo, 2005, pág. 2) nos muestra la dinámica de los costos y hace énfasis en el control ya que los costos consolidan un sistema de información que se tornan indispensables en la administración de la empresa, ya que estos permiten tomar decisiones fundamentadas en un estado de costo de ventas; esto nos conlleva, a fijar el precio de venta del servicio ofrecido en el mercado, para el caso de la empresa CIFRAS Y CONCEPTOS S.A., se implementa el precio de cada encuesta de acuerdo a la región del país, estableciendo si el proyecto produce utilidad o perdida.</w:t>
      </w:r>
    </w:p>
    <w:p w:rsidR="00562841" w:rsidRPr="00F0039B" w:rsidRDefault="00562841" w:rsidP="00F0039B">
      <w:pPr>
        <w:tabs>
          <w:tab w:val="left" w:pos="1044"/>
          <w:tab w:val="left" w:pos="5907"/>
        </w:tabs>
        <w:spacing w:line="360" w:lineRule="auto"/>
        <w:jc w:val="both"/>
        <w:rPr>
          <w:bCs/>
        </w:rPr>
      </w:pPr>
    </w:p>
    <w:p w:rsidR="00F60CA0" w:rsidRPr="00F0039B" w:rsidRDefault="00F60CA0" w:rsidP="00F0039B">
      <w:pPr>
        <w:tabs>
          <w:tab w:val="left" w:pos="1044"/>
          <w:tab w:val="left" w:pos="5907"/>
        </w:tabs>
        <w:spacing w:line="360" w:lineRule="auto"/>
        <w:jc w:val="both"/>
        <w:rPr>
          <w:b/>
          <w:bCs/>
        </w:rPr>
      </w:pPr>
      <w:r w:rsidRPr="00F0039B">
        <w:rPr>
          <w:b/>
          <w:bCs/>
        </w:rPr>
        <w:t>Metodología</w:t>
      </w:r>
    </w:p>
    <w:p w:rsidR="00F60CA0" w:rsidRDefault="00EC5D95" w:rsidP="00F0039B">
      <w:pPr>
        <w:tabs>
          <w:tab w:val="left" w:pos="1044"/>
          <w:tab w:val="left" w:pos="5907"/>
        </w:tabs>
        <w:spacing w:line="360" w:lineRule="auto"/>
        <w:jc w:val="both"/>
        <w:rPr>
          <w:color w:val="000000" w:themeColor="text1"/>
          <w:lang w:val="es-CO"/>
        </w:rPr>
      </w:pPr>
      <w:r>
        <w:rPr>
          <w:color w:val="000000" w:themeColor="text1"/>
          <w:lang w:val="es-CO"/>
        </w:rPr>
        <w:t>C</w:t>
      </w:r>
      <w:r w:rsidRPr="00EC5D95">
        <w:rPr>
          <w:color w:val="000000" w:themeColor="text1"/>
          <w:lang w:val="es-CO"/>
        </w:rPr>
        <w:t>on una metodología mixta mediante procesos contables técnicos y analíticos, y como resultado de ello, se logró principalmente implementar una matriz de control de costos que permitió cuantificar los gastos directos de los proyectos ejecutados por la empresa, y de esta manera controlar el presupuesto asignado</w:t>
      </w:r>
      <w:r w:rsidR="002315D8">
        <w:rPr>
          <w:color w:val="000000" w:themeColor="text1"/>
          <w:lang w:val="es-CO"/>
        </w:rPr>
        <w:t>;</w:t>
      </w:r>
      <w:r w:rsidRPr="00EC5D95">
        <w:t xml:space="preserve"> </w:t>
      </w:r>
      <w:r w:rsidR="002315D8">
        <w:t xml:space="preserve">ya que </w:t>
      </w:r>
      <w:r w:rsidRPr="00EC5D95">
        <w:rPr>
          <w:color w:val="000000" w:themeColor="text1"/>
          <w:lang w:val="es-CO"/>
        </w:rPr>
        <w:t>(Gómez Bravo, 2005) define los costos como un sistema que se utiliza en la contabilidad para registrar todos los costos y gastos que se incurren bien sea en producir o prestar un servicio, para luego ser interpretados y conocer la forma más exacta posible cuánto cuesta prestar un servicio</w:t>
      </w:r>
      <w:r w:rsidR="002315D8">
        <w:rPr>
          <w:color w:val="000000" w:themeColor="text1"/>
          <w:lang w:val="es-CO"/>
        </w:rPr>
        <w:t>.</w:t>
      </w:r>
    </w:p>
    <w:p w:rsidR="002315D8" w:rsidRPr="00F0039B" w:rsidRDefault="002315D8" w:rsidP="00F0039B">
      <w:pPr>
        <w:tabs>
          <w:tab w:val="left" w:pos="1044"/>
          <w:tab w:val="left" w:pos="5907"/>
        </w:tabs>
        <w:spacing w:line="360" w:lineRule="auto"/>
        <w:jc w:val="both"/>
        <w:rPr>
          <w:bCs/>
        </w:rPr>
      </w:pPr>
    </w:p>
    <w:p w:rsidR="00F60CA0" w:rsidRDefault="00F60CA0" w:rsidP="00F0039B">
      <w:pPr>
        <w:tabs>
          <w:tab w:val="left" w:pos="1044"/>
          <w:tab w:val="left" w:pos="5907"/>
        </w:tabs>
        <w:spacing w:line="360" w:lineRule="auto"/>
        <w:jc w:val="both"/>
        <w:rPr>
          <w:b/>
          <w:bCs/>
        </w:rPr>
      </w:pPr>
      <w:r w:rsidRPr="00F0039B">
        <w:rPr>
          <w:b/>
          <w:bCs/>
        </w:rPr>
        <w:t xml:space="preserve">Conclusiones </w:t>
      </w:r>
    </w:p>
    <w:p w:rsidR="00715AC9" w:rsidRDefault="00715AC9" w:rsidP="00F0039B">
      <w:pPr>
        <w:tabs>
          <w:tab w:val="left" w:pos="1044"/>
          <w:tab w:val="left" w:pos="5907"/>
        </w:tabs>
        <w:spacing w:line="360" w:lineRule="auto"/>
        <w:jc w:val="both"/>
        <w:rPr>
          <w:bCs/>
        </w:rPr>
      </w:pPr>
      <w:r w:rsidRPr="00715AC9">
        <w:rPr>
          <w:bCs/>
        </w:rPr>
        <w:t>El control de los costos y gastos de dentro de una empresa son la columna vertebral del re</w:t>
      </w:r>
      <w:r w:rsidR="004D08FA">
        <w:rPr>
          <w:bCs/>
        </w:rPr>
        <w:t>sultado operativo, por ello, e</w:t>
      </w:r>
      <w:r w:rsidR="004D08FA" w:rsidRPr="00715AC9">
        <w:rPr>
          <w:bCs/>
        </w:rPr>
        <w:t>s</w:t>
      </w:r>
      <w:r w:rsidRPr="00715AC9">
        <w:rPr>
          <w:bCs/>
        </w:rPr>
        <w:t xml:space="preserve"> primordial </w:t>
      </w:r>
      <w:r w:rsidR="00B90CD4">
        <w:rPr>
          <w:bCs/>
        </w:rPr>
        <w:t>crear</w:t>
      </w:r>
      <w:r w:rsidR="00080248">
        <w:rPr>
          <w:bCs/>
        </w:rPr>
        <w:t xml:space="preserve"> políticas que permitan diseñar planes de acción encaminados adoptar un centro de costos y con ello realizar un seguimiento a la ejecución presupuestal.</w:t>
      </w:r>
    </w:p>
    <w:p w:rsidR="00080248" w:rsidRDefault="00940F3A" w:rsidP="00940F3A">
      <w:pPr>
        <w:tabs>
          <w:tab w:val="left" w:pos="1044"/>
          <w:tab w:val="left" w:pos="5907"/>
        </w:tabs>
        <w:spacing w:line="360" w:lineRule="auto"/>
        <w:jc w:val="both"/>
        <w:rPr>
          <w:rFonts w:eastAsiaTheme="majorEastAsia" w:cstheme="majorBidi"/>
          <w:bCs/>
        </w:rPr>
      </w:pPr>
      <w:r>
        <w:rPr>
          <w:bCs/>
        </w:rPr>
        <w:t xml:space="preserve">Por otra parte, es vital </w:t>
      </w:r>
      <w:r w:rsidR="00B90CD4" w:rsidRPr="007C283C">
        <w:rPr>
          <w:rFonts w:eastAsiaTheme="majorEastAsia" w:cstheme="majorBidi"/>
          <w:bCs/>
        </w:rPr>
        <w:t>establecer</w:t>
      </w:r>
      <w:r w:rsidR="00080248" w:rsidRPr="007C283C">
        <w:rPr>
          <w:rFonts w:eastAsiaTheme="majorEastAsia" w:cstheme="majorBidi"/>
          <w:bCs/>
        </w:rPr>
        <w:t xml:space="preserve"> las ventajas e importancia que tiene la contabilidad de costos como herramienta para la planeación y control </w:t>
      </w:r>
      <w:r w:rsidR="00B90CD4">
        <w:rPr>
          <w:rFonts w:eastAsiaTheme="majorEastAsia" w:cstheme="majorBidi"/>
          <w:bCs/>
        </w:rPr>
        <w:t>de los mismos, contribuyendo obtener resultados óptimos en la utilidad y viabilidad de cada proyecto ejecutado.</w:t>
      </w:r>
    </w:p>
    <w:p w:rsidR="00080248" w:rsidRPr="00715AC9" w:rsidRDefault="00080248" w:rsidP="00F0039B">
      <w:pPr>
        <w:tabs>
          <w:tab w:val="left" w:pos="1044"/>
          <w:tab w:val="left" w:pos="5907"/>
        </w:tabs>
        <w:spacing w:line="360" w:lineRule="auto"/>
        <w:jc w:val="both"/>
        <w:rPr>
          <w:bCs/>
        </w:rPr>
      </w:pPr>
      <w:bookmarkStart w:id="0" w:name="_GoBack"/>
      <w:bookmarkEnd w:id="0"/>
    </w:p>
    <w:p w:rsidR="00F60CA0" w:rsidRPr="00F0039B" w:rsidRDefault="00F60CA0" w:rsidP="00F0039B">
      <w:pPr>
        <w:tabs>
          <w:tab w:val="left" w:pos="1044"/>
          <w:tab w:val="left" w:pos="5907"/>
        </w:tabs>
        <w:spacing w:line="360" w:lineRule="auto"/>
        <w:jc w:val="both"/>
        <w:rPr>
          <w:b/>
          <w:bCs/>
        </w:rPr>
      </w:pPr>
    </w:p>
    <w:sectPr w:rsidR="00F60CA0" w:rsidRPr="00F0039B" w:rsidSect="0028044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563" w:rsidRDefault="00493563" w:rsidP="00F6524E">
      <w:r>
        <w:separator/>
      </w:r>
    </w:p>
  </w:endnote>
  <w:endnote w:type="continuationSeparator" w:id="0">
    <w:p w:rsidR="00493563" w:rsidRDefault="00493563" w:rsidP="00F65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563" w:rsidRDefault="00493563" w:rsidP="00F6524E">
      <w:r>
        <w:separator/>
      </w:r>
    </w:p>
  </w:footnote>
  <w:footnote w:type="continuationSeparator" w:id="0">
    <w:p w:rsidR="00493563" w:rsidRDefault="00493563" w:rsidP="00F652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1600B"/>
    <w:multiLevelType w:val="hybridMultilevel"/>
    <w:tmpl w:val="C3CE51F2"/>
    <w:lvl w:ilvl="0" w:tplc="4C4C7B76">
      <w:start w:val="1"/>
      <w:numFmt w:val="bullet"/>
      <w:lvlText w:val=""/>
      <w:lvlJc w:val="center"/>
      <w:pPr>
        <w:ind w:left="1080" w:hanging="360"/>
      </w:pPr>
      <w:rPr>
        <w:rFonts w:ascii="Symbol" w:hAnsi="Symbol" w:hint="default"/>
      </w:rPr>
    </w:lvl>
    <w:lvl w:ilvl="1" w:tplc="240A0001">
      <w:start w:val="1"/>
      <w:numFmt w:val="bullet"/>
      <w:lvlText w:val=""/>
      <w:lvlJc w:val="left"/>
      <w:pPr>
        <w:ind w:left="1800" w:hanging="360"/>
      </w:pPr>
      <w:rPr>
        <w:rFonts w:ascii="Symbol" w:hAnsi="Symbol"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nsid w:val="56C92371"/>
    <w:multiLevelType w:val="hybridMultilevel"/>
    <w:tmpl w:val="76EEF988"/>
    <w:lvl w:ilvl="0" w:tplc="4C4C7B76">
      <w:start w:val="1"/>
      <w:numFmt w:val="bullet"/>
      <w:lvlText w:val=""/>
      <w:lvlJc w:val="center"/>
      <w:pPr>
        <w:ind w:left="1080" w:hanging="360"/>
      </w:pPr>
      <w:rPr>
        <w:rFonts w:ascii="Symbol" w:hAnsi="Symbol" w:hint="default"/>
      </w:rPr>
    </w:lvl>
    <w:lvl w:ilvl="1" w:tplc="240A0001">
      <w:start w:val="1"/>
      <w:numFmt w:val="bullet"/>
      <w:lvlText w:val=""/>
      <w:lvlJc w:val="left"/>
      <w:pPr>
        <w:ind w:left="1800" w:hanging="360"/>
      </w:pPr>
      <w:rPr>
        <w:rFonts w:ascii="Symbol" w:hAnsi="Symbol"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5A11781D"/>
    <w:multiLevelType w:val="hybridMultilevel"/>
    <w:tmpl w:val="9EE8D2A4"/>
    <w:lvl w:ilvl="0" w:tplc="68144C98">
      <w:start w:val="1"/>
      <w:numFmt w:val="bullet"/>
      <w:lvlText w:val="-"/>
      <w:lvlJc w:val="left"/>
      <w:pPr>
        <w:ind w:left="839" w:hanging="358"/>
      </w:pPr>
      <w:rPr>
        <w:rFonts w:ascii="Times New Roman" w:eastAsia="Times New Roman" w:hAnsi="Times New Roman" w:hint="default"/>
        <w:w w:val="100"/>
        <w:sz w:val="28"/>
        <w:szCs w:val="28"/>
      </w:rPr>
    </w:lvl>
    <w:lvl w:ilvl="1" w:tplc="C1D6BBC0">
      <w:start w:val="1"/>
      <w:numFmt w:val="bullet"/>
      <w:lvlText w:val="•"/>
      <w:lvlJc w:val="left"/>
      <w:pPr>
        <w:ind w:left="1664" w:hanging="358"/>
      </w:pPr>
      <w:rPr>
        <w:rFonts w:hint="default"/>
      </w:rPr>
    </w:lvl>
    <w:lvl w:ilvl="2" w:tplc="39303998">
      <w:start w:val="1"/>
      <w:numFmt w:val="bullet"/>
      <w:lvlText w:val="•"/>
      <w:lvlJc w:val="left"/>
      <w:pPr>
        <w:ind w:left="2488" w:hanging="358"/>
      </w:pPr>
      <w:rPr>
        <w:rFonts w:hint="default"/>
      </w:rPr>
    </w:lvl>
    <w:lvl w:ilvl="3" w:tplc="DAEAC3C0">
      <w:start w:val="1"/>
      <w:numFmt w:val="bullet"/>
      <w:lvlText w:val="•"/>
      <w:lvlJc w:val="left"/>
      <w:pPr>
        <w:ind w:left="3312" w:hanging="358"/>
      </w:pPr>
      <w:rPr>
        <w:rFonts w:hint="default"/>
      </w:rPr>
    </w:lvl>
    <w:lvl w:ilvl="4" w:tplc="48C4FAC6">
      <w:start w:val="1"/>
      <w:numFmt w:val="bullet"/>
      <w:lvlText w:val="•"/>
      <w:lvlJc w:val="left"/>
      <w:pPr>
        <w:ind w:left="4136" w:hanging="358"/>
      </w:pPr>
      <w:rPr>
        <w:rFonts w:hint="default"/>
      </w:rPr>
    </w:lvl>
    <w:lvl w:ilvl="5" w:tplc="16701AF0">
      <w:start w:val="1"/>
      <w:numFmt w:val="bullet"/>
      <w:lvlText w:val="•"/>
      <w:lvlJc w:val="left"/>
      <w:pPr>
        <w:ind w:left="4960" w:hanging="358"/>
      </w:pPr>
      <w:rPr>
        <w:rFonts w:hint="default"/>
      </w:rPr>
    </w:lvl>
    <w:lvl w:ilvl="6" w:tplc="C952C25C">
      <w:start w:val="1"/>
      <w:numFmt w:val="bullet"/>
      <w:lvlText w:val="•"/>
      <w:lvlJc w:val="left"/>
      <w:pPr>
        <w:ind w:left="5784" w:hanging="358"/>
      </w:pPr>
      <w:rPr>
        <w:rFonts w:hint="default"/>
      </w:rPr>
    </w:lvl>
    <w:lvl w:ilvl="7" w:tplc="FFC8683A">
      <w:start w:val="1"/>
      <w:numFmt w:val="bullet"/>
      <w:lvlText w:val="•"/>
      <w:lvlJc w:val="left"/>
      <w:pPr>
        <w:ind w:left="6608" w:hanging="358"/>
      </w:pPr>
      <w:rPr>
        <w:rFonts w:hint="default"/>
      </w:rPr>
    </w:lvl>
    <w:lvl w:ilvl="8" w:tplc="055CE40A">
      <w:start w:val="1"/>
      <w:numFmt w:val="bullet"/>
      <w:lvlText w:val="•"/>
      <w:lvlJc w:val="left"/>
      <w:pPr>
        <w:ind w:left="7432" w:hanging="358"/>
      </w:pPr>
      <w:rPr>
        <w:rFonts w:hint="default"/>
      </w:rPr>
    </w:lvl>
  </w:abstractNum>
  <w:abstractNum w:abstractNumId="3">
    <w:nsid w:val="7DDD680F"/>
    <w:multiLevelType w:val="hybridMultilevel"/>
    <w:tmpl w:val="3E62A6A4"/>
    <w:lvl w:ilvl="0" w:tplc="240A0001">
      <w:start w:val="1"/>
      <w:numFmt w:val="bullet"/>
      <w:lvlText w:val=""/>
      <w:lvlJc w:val="left"/>
      <w:pPr>
        <w:ind w:left="1080" w:hanging="360"/>
      </w:pPr>
      <w:rPr>
        <w:rFonts w:ascii="Symbol" w:hAnsi="Symbol" w:hint="default"/>
      </w:rPr>
    </w:lvl>
    <w:lvl w:ilvl="1" w:tplc="240A0001">
      <w:start w:val="1"/>
      <w:numFmt w:val="bullet"/>
      <w:lvlText w:val=""/>
      <w:lvlJc w:val="left"/>
      <w:pPr>
        <w:ind w:left="1800" w:hanging="360"/>
      </w:pPr>
      <w:rPr>
        <w:rFonts w:ascii="Symbol" w:hAnsi="Symbol"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CA0"/>
    <w:rsid w:val="00005802"/>
    <w:rsid w:val="00060464"/>
    <w:rsid w:val="000635AB"/>
    <w:rsid w:val="00064C86"/>
    <w:rsid w:val="00080248"/>
    <w:rsid w:val="000E0A63"/>
    <w:rsid w:val="000E4BED"/>
    <w:rsid w:val="001A608C"/>
    <w:rsid w:val="001E2214"/>
    <w:rsid w:val="002315D8"/>
    <w:rsid w:val="00280444"/>
    <w:rsid w:val="002B0636"/>
    <w:rsid w:val="003612B6"/>
    <w:rsid w:val="003E24D1"/>
    <w:rsid w:val="00463A36"/>
    <w:rsid w:val="00493563"/>
    <w:rsid w:val="004D08FA"/>
    <w:rsid w:val="00562841"/>
    <w:rsid w:val="005D113A"/>
    <w:rsid w:val="006523DF"/>
    <w:rsid w:val="006E1BE2"/>
    <w:rsid w:val="006F0BB9"/>
    <w:rsid w:val="00715AC9"/>
    <w:rsid w:val="00824A58"/>
    <w:rsid w:val="008B6A15"/>
    <w:rsid w:val="008C559F"/>
    <w:rsid w:val="00902BFB"/>
    <w:rsid w:val="00940F3A"/>
    <w:rsid w:val="00A62D4A"/>
    <w:rsid w:val="00A66880"/>
    <w:rsid w:val="00B90CD4"/>
    <w:rsid w:val="00BB27EC"/>
    <w:rsid w:val="00BE6367"/>
    <w:rsid w:val="00C007A5"/>
    <w:rsid w:val="00C15516"/>
    <w:rsid w:val="00C9669A"/>
    <w:rsid w:val="00CC6350"/>
    <w:rsid w:val="00D05630"/>
    <w:rsid w:val="00D76A7A"/>
    <w:rsid w:val="00EA2B17"/>
    <w:rsid w:val="00EC5D95"/>
    <w:rsid w:val="00EE40FC"/>
    <w:rsid w:val="00F0039B"/>
    <w:rsid w:val="00F15729"/>
    <w:rsid w:val="00F343DA"/>
    <w:rsid w:val="00F60CA0"/>
    <w:rsid w:val="00F6524E"/>
    <w:rsid w:val="00F72D96"/>
    <w:rsid w:val="00FE5873"/>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444"/>
    <w:rPr>
      <w:sz w:val="24"/>
      <w:szCs w:val="24"/>
      <w:lang w:val="es-ES" w:eastAsia="es-ES"/>
    </w:rPr>
  </w:style>
  <w:style w:type="paragraph" w:styleId="Ttulo1">
    <w:name w:val="heading 1"/>
    <w:basedOn w:val="Normal"/>
    <w:next w:val="Normal"/>
    <w:link w:val="Ttulo1Car"/>
    <w:uiPriority w:val="9"/>
    <w:qFormat/>
    <w:rsid w:val="003612B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paragraph" w:customStyle="1" w:styleId="Default">
    <w:name w:val="Default"/>
    <w:rsid w:val="00902BFB"/>
    <w:pPr>
      <w:autoSpaceDE w:val="0"/>
      <w:autoSpaceDN w:val="0"/>
      <w:adjustRightInd w:val="0"/>
    </w:pPr>
    <w:rPr>
      <w:rFonts w:ascii="Calibri" w:eastAsiaTheme="minorEastAsia" w:hAnsi="Calibri" w:cs="Calibri"/>
      <w:color w:val="000000"/>
      <w:sz w:val="24"/>
      <w:szCs w:val="24"/>
    </w:rPr>
  </w:style>
  <w:style w:type="paragraph" w:styleId="Prrafodelista">
    <w:name w:val="List Paragraph"/>
    <w:basedOn w:val="Normal"/>
    <w:uiPriority w:val="34"/>
    <w:qFormat/>
    <w:rsid w:val="003612B6"/>
    <w:pPr>
      <w:spacing w:after="200" w:line="276" w:lineRule="auto"/>
      <w:ind w:left="720"/>
      <w:contextualSpacing/>
    </w:pPr>
    <w:rPr>
      <w:rFonts w:asciiTheme="minorHAnsi" w:eastAsiaTheme="minorEastAsia" w:hAnsiTheme="minorHAnsi" w:cstheme="minorBidi"/>
      <w:sz w:val="22"/>
      <w:szCs w:val="22"/>
      <w:lang w:val="es-CO" w:eastAsia="es-CO"/>
    </w:rPr>
  </w:style>
  <w:style w:type="character" w:customStyle="1" w:styleId="apple-converted-space">
    <w:name w:val="apple-converted-space"/>
    <w:basedOn w:val="Fuentedeprrafopredeter"/>
    <w:rsid w:val="003612B6"/>
  </w:style>
  <w:style w:type="paragraph" w:styleId="NormalWeb">
    <w:name w:val="Normal (Web)"/>
    <w:basedOn w:val="Normal"/>
    <w:uiPriority w:val="99"/>
    <w:unhideWhenUsed/>
    <w:rsid w:val="003612B6"/>
    <w:pPr>
      <w:spacing w:before="100" w:beforeAutospacing="1" w:after="100" w:afterAutospacing="1"/>
    </w:pPr>
    <w:rPr>
      <w:lang w:val="es-CO" w:eastAsia="es-CO"/>
    </w:rPr>
  </w:style>
  <w:style w:type="character" w:customStyle="1" w:styleId="Ttulo1Car">
    <w:name w:val="Título 1 Car"/>
    <w:basedOn w:val="Fuentedeprrafopredeter"/>
    <w:link w:val="Ttulo1"/>
    <w:uiPriority w:val="9"/>
    <w:rsid w:val="003612B6"/>
    <w:rPr>
      <w:rFonts w:asciiTheme="majorHAnsi" w:eastAsiaTheme="majorEastAsia" w:hAnsiTheme="majorHAnsi" w:cstheme="majorBidi"/>
      <w:b/>
      <w:bCs/>
      <w:color w:val="365F91" w:themeColor="accent1" w:themeShade="BF"/>
      <w:sz w:val="28"/>
      <w:szCs w:val="28"/>
      <w:lang w:eastAsia="en-US"/>
    </w:rPr>
  </w:style>
  <w:style w:type="character" w:styleId="Hipervnculo">
    <w:name w:val="Hyperlink"/>
    <w:basedOn w:val="Fuentedeprrafopredeter"/>
    <w:uiPriority w:val="99"/>
    <w:unhideWhenUsed/>
    <w:rsid w:val="003612B6"/>
    <w:rPr>
      <w:color w:val="0000FF"/>
      <w:u w:val="single"/>
    </w:rPr>
  </w:style>
  <w:style w:type="paragraph" w:styleId="Bibliografa">
    <w:name w:val="Bibliography"/>
    <w:basedOn w:val="Normal"/>
    <w:next w:val="Normal"/>
    <w:uiPriority w:val="37"/>
    <w:unhideWhenUsed/>
    <w:rsid w:val="003612B6"/>
    <w:pPr>
      <w:spacing w:after="200" w:line="276" w:lineRule="auto"/>
    </w:pPr>
    <w:rPr>
      <w:rFonts w:asciiTheme="minorHAnsi" w:eastAsiaTheme="minorEastAsia" w:hAnsiTheme="minorHAnsi" w:cstheme="minorBidi"/>
      <w:sz w:val="22"/>
      <w:szCs w:val="22"/>
      <w:lang w:val="es-CO" w:eastAsia="es-CO"/>
    </w:rPr>
  </w:style>
  <w:style w:type="paragraph" w:styleId="Encabezado">
    <w:name w:val="header"/>
    <w:basedOn w:val="Normal"/>
    <w:link w:val="EncabezadoCar"/>
    <w:unhideWhenUsed/>
    <w:rsid w:val="00F6524E"/>
    <w:pPr>
      <w:tabs>
        <w:tab w:val="center" w:pos="4419"/>
        <w:tab w:val="right" w:pos="8838"/>
      </w:tabs>
    </w:pPr>
  </w:style>
  <w:style w:type="character" w:customStyle="1" w:styleId="EncabezadoCar">
    <w:name w:val="Encabezado Car"/>
    <w:basedOn w:val="Fuentedeprrafopredeter"/>
    <w:link w:val="Encabezado"/>
    <w:rsid w:val="00F6524E"/>
    <w:rPr>
      <w:sz w:val="24"/>
      <w:szCs w:val="24"/>
      <w:lang w:val="es-ES" w:eastAsia="es-ES"/>
    </w:rPr>
  </w:style>
  <w:style w:type="paragraph" w:styleId="Piedepgina">
    <w:name w:val="footer"/>
    <w:basedOn w:val="Normal"/>
    <w:link w:val="PiedepginaCar"/>
    <w:unhideWhenUsed/>
    <w:rsid w:val="00F6524E"/>
    <w:pPr>
      <w:tabs>
        <w:tab w:val="center" w:pos="4419"/>
        <w:tab w:val="right" w:pos="8838"/>
      </w:tabs>
    </w:pPr>
  </w:style>
  <w:style w:type="character" w:customStyle="1" w:styleId="PiedepginaCar">
    <w:name w:val="Pie de página Car"/>
    <w:basedOn w:val="Fuentedeprrafopredeter"/>
    <w:link w:val="Piedepgina"/>
    <w:rsid w:val="00F6524E"/>
    <w:rPr>
      <w:sz w:val="24"/>
      <w:szCs w:val="24"/>
      <w:lang w:val="es-ES" w:eastAsia="es-ES"/>
    </w:rPr>
  </w:style>
  <w:style w:type="paragraph" w:styleId="Textodeglobo">
    <w:name w:val="Balloon Text"/>
    <w:basedOn w:val="Normal"/>
    <w:link w:val="TextodegloboCar"/>
    <w:semiHidden/>
    <w:unhideWhenUsed/>
    <w:rsid w:val="00F0039B"/>
    <w:rPr>
      <w:rFonts w:ascii="Tahoma" w:hAnsi="Tahoma" w:cs="Tahoma"/>
      <w:sz w:val="16"/>
      <w:szCs w:val="16"/>
    </w:rPr>
  </w:style>
  <w:style w:type="character" w:customStyle="1" w:styleId="TextodegloboCar">
    <w:name w:val="Texto de globo Car"/>
    <w:basedOn w:val="Fuentedeprrafopredeter"/>
    <w:link w:val="Textodeglobo"/>
    <w:semiHidden/>
    <w:rsid w:val="00F0039B"/>
    <w:rPr>
      <w:rFonts w:ascii="Tahoma"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444"/>
    <w:rPr>
      <w:sz w:val="24"/>
      <w:szCs w:val="24"/>
      <w:lang w:val="es-ES" w:eastAsia="es-ES"/>
    </w:rPr>
  </w:style>
  <w:style w:type="paragraph" w:styleId="Ttulo1">
    <w:name w:val="heading 1"/>
    <w:basedOn w:val="Normal"/>
    <w:next w:val="Normal"/>
    <w:link w:val="Ttulo1Car"/>
    <w:uiPriority w:val="9"/>
    <w:qFormat/>
    <w:rsid w:val="003612B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paragraph" w:customStyle="1" w:styleId="Default">
    <w:name w:val="Default"/>
    <w:rsid w:val="00902BFB"/>
    <w:pPr>
      <w:autoSpaceDE w:val="0"/>
      <w:autoSpaceDN w:val="0"/>
      <w:adjustRightInd w:val="0"/>
    </w:pPr>
    <w:rPr>
      <w:rFonts w:ascii="Calibri" w:eastAsiaTheme="minorEastAsia" w:hAnsi="Calibri" w:cs="Calibri"/>
      <w:color w:val="000000"/>
      <w:sz w:val="24"/>
      <w:szCs w:val="24"/>
    </w:rPr>
  </w:style>
  <w:style w:type="paragraph" w:styleId="Prrafodelista">
    <w:name w:val="List Paragraph"/>
    <w:basedOn w:val="Normal"/>
    <w:uiPriority w:val="34"/>
    <w:qFormat/>
    <w:rsid w:val="003612B6"/>
    <w:pPr>
      <w:spacing w:after="200" w:line="276" w:lineRule="auto"/>
      <w:ind w:left="720"/>
      <w:contextualSpacing/>
    </w:pPr>
    <w:rPr>
      <w:rFonts w:asciiTheme="minorHAnsi" w:eastAsiaTheme="minorEastAsia" w:hAnsiTheme="minorHAnsi" w:cstheme="minorBidi"/>
      <w:sz w:val="22"/>
      <w:szCs w:val="22"/>
      <w:lang w:val="es-CO" w:eastAsia="es-CO"/>
    </w:rPr>
  </w:style>
  <w:style w:type="character" w:customStyle="1" w:styleId="apple-converted-space">
    <w:name w:val="apple-converted-space"/>
    <w:basedOn w:val="Fuentedeprrafopredeter"/>
    <w:rsid w:val="003612B6"/>
  </w:style>
  <w:style w:type="paragraph" w:styleId="NormalWeb">
    <w:name w:val="Normal (Web)"/>
    <w:basedOn w:val="Normal"/>
    <w:uiPriority w:val="99"/>
    <w:unhideWhenUsed/>
    <w:rsid w:val="003612B6"/>
    <w:pPr>
      <w:spacing w:before="100" w:beforeAutospacing="1" w:after="100" w:afterAutospacing="1"/>
    </w:pPr>
    <w:rPr>
      <w:lang w:val="es-CO" w:eastAsia="es-CO"/>
    </w:rPr>
  </w:style>
  <w:style w:type="character" w:customStyle="1" w:styleId="Ttulo1Car">
    <w:name w:val="Título 1 Car"/>
    <w:basedOn w:val="Fuentedeprrafopredeter"/>
    <w:link w:val="Ttulo1"/>
    <w:uiPriority w:val="9"/>
    <w:rsid w:val="003612B6"/>
    <w:rPr>
      <w:rFonts w:asciiTheme="majorHAnsi" w:eastAsiaTheme="majorEastAsia" w:hAnsiTheme="majorHAnsi" w:cstheme="majorBidi"/>
      <w:b/>
      <w:bCs/>
      <w:color w:val="365F91" w:themeColor="accent1" w:themeShade="BF"/>
      <w:sz w:val="28"/>
      <w:szCs w:val="28"/>
      <w:lang w:eastAsia="en-US"/>
    </w:rPr>
  </w:style>
  <w:style w:type="character" w:styleId="Hipervnculo">
    <w:name w:val="Hyperlink"/>
    <w:basedOn w:val="Fuentedeprrafopredeter"/>
    <w:uiPriority w:val="99"/>
    <w:unhideWhenUsed/>
    <w:rsid w:val="003612B6"/>
    <w:rPr>
      <w:color w:val="0000FF"/>
      <w:u w:val="single"/>
    </w:rPr>
  </w:style>
  <w:style w:type="paragraph" w:styleId="Bibliografa">
    <w:name w:val="Bibliography"/>
    <w:basedOn w:val="Normal"/>
    <w:next w:val="Normal"/>
    <w:uiPriority w:val="37"/>
    <w:unhideWhenUsed/>
    <w:rsid w:val="003612B6"/>
    <w:pPr>
      <w:spacing w:after="200" w:line="276" w:lineRule="auto"/>
    </w:pPr>
    <w:rPr>
      <w:rFonts w:asciiTheme="minorHAnsi" w:eastAsiaTheme="minorEastAsia" w:hAnsiTheme="minorHAnsi" w:cstheme="minorBidi"/>
      <w:sz w:val="22"/>
      <w:szCs w:val="22"/>
      <w:lang w:val="es-CO" w:eastAsia="es-CO"/>
    </w:rPr>
  </w:style>
  <w:style w:type="paragraph" w:styleId="Encabezado">
    <w:name w:val="header"/>
    <w:basedOn w:val="Normal"/>
    <w:link w:val="EncabezadoCar"/>
    <w:unhideWhenUsed/>
    <w:rsid w:val="00F6524E"/>
    <w:pPr>
      <w:tabs>
        <w:tab w:val="center" w:pos="4419"/>
        <w:tab w:val="right" w:pos="8838"/>
      </w:tabs>
    </w:pPr>
  </w:style>
  <w:style w:type="character" w:customStyle="1" w:styleId="EncabezadoCar">
    <w:name w:val="Encabezado Car"/>
    <w:basedOn w:val="Fuentedeprrafopredeter"/>
    <w:link w:val="Encabezado"/>
    <w:rsid w:val="00F6524E"/>
    <w:rPr>
      <w:sz w:val="24"/>
      <w:szCs w:val="24"/>
      <w:lang w:val="es-ES" w:eastAsia="es-ES"/>
    </w:rPr>
  </w:style>
  <w:style w:type="paragraph" w:styleId="Piedepgina">
    <w:name w:val="footer"/>
    <w:basedOn w:val="Normal"/>
    <w:link w:val="PiedepginaCar"/>
    <w:unhideWhenUsed/>
    <w:rsid w:val="00F6524E"/>
    <w:pPr>
      <w:tabs>
        <w:tab w:val="center" w:pos="4419"/>
        <w:tab w:val="right" w:pos="8838"/>
      </w:tabs>
    </w:pPr>
  </w:style>
  <w:style w:type="character" w:customStyle="1" w:styleId="PiedepginaCar">
    <w:name w:val="Pie de página Car"/>
    <w:basedOn w:val="Fuentedeprrafopredeter"/>
    <w:link w:val="Piedepgina"/>
    <w:rsid w:val="00F6524E"/>
    <w:rPr>
      <w:sz w:val="24"/>
      <w:szCs w:val="24"/>
      <w:lang w:val="es-ES" w:eastAsia="es-ES"/>
    </w:rPr>
  </w:style>
  <w:style w:type="paragraph" w:styleId="Textodeglobo">
    <w:name w:val="Balloon Text"/>
    <w:basedOn w:val="Normal"/>
    <w:link w:val="TextodegloboCar"/>
    <w:semiHidden/>
    <w:unhideWhenUsed/>
    <w:rsid w:val="00F0039B"/>
    <w:rPr>
      <w:rFonts w:ascii="Tahoma" w:hAnsi="Tahoma" w:cs="Tahoma"/>
      <w:sz w:val="16"/>
      <w:szCs w:val="16"/>
    </w:rPr>
  </w:style>
  <w:style w:type="character" w:customStyle="1" w:styleId="TextodegloboCar">
    <w:name w:val="Texto de globo Car"/>
    <w:basedOn w:val="Fuentedeprrafopredeter"/>
    <w:link w:val="Textodeglobo"/>
    <w:semiHidden/>
    <w:rsid w:val="00F0039B"/>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92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elt14</b:Tag>
    <b:SourceType>ArticleInAPeriodical</b:SourceType>
    <b:Guid>{BC38796F-2A85-4D5B-B7DB-A1A7801C0DD2}</b:Guid>
    <b:Author>
      <b:Author>
        <b:NameList>
          <b:Person>
            <b:Last>cajiao</b:Last>
            <b:First>francisco</b:First>
          </b:Person>
        </b:NameList>
      </b:Author>
    </b:Author>
    <b:Title>situacion de la educacion superior en colombia</b:Title>
    <b:PeriodicalTitle>el tiempo</b:PeriodicalTitle>
    <b:Year>2014</b:Year>
    <b:Month>12</b:Month>
    <b:Day>16</b:Day>
    <b:RefOrder>1</b:RefOrder>
  </b:Source>
  <b:Source>
    <b:Tag>AICPA</b:Tag>
    <b:SourceType>JournalArticle</b:SourceType>
    <b:Guid>{F11C4FFD-E4ED-4A2A-AB85-0AE25EF9E2D9}</b:Guid>
    <b:Author>
      <b:Author>
        <b:NameList>
          <b:Person>
            <b:Last>AICPA</b:Last>
          </b:Person>
        </b:NameList>
      </b:Author>
    </b:Author>
    <b:Title>construccion de un consepto universal de auditoria</b:Title>
    <b:Pages>1</b:Pages>
    <b:Year>1983</b:Year>
    <b:RefOrder>2</b:RefOrder>
  </b:Source>
  <b:Source>
    <b:Tag>CONTRAL10</b:Tag>
    <b:SourceType>BookSection</b:SourceType>
    <b:Guid>{22DDD6DE-5DE2-4578-ADFB-5C7B26B040A4}</b:Guid>
    <b:Author>
      <b:Author>
        <b:NameList>
          <b:Person>
            <b:Last>republica</b:Last>
            <b:First>contraloria</b:First>
            <b:Middle>general de la</b:Middle>
          </b:Person>
        </b:NameList>
      </b:Author>
    </b:Author>
    <b:Title>informe de fiscalizacion y auditoria gubernamental</b:Title>
    <b:Year>2010</b:Year>
    <b:RefOrder>3</b:RefOrder>
  </b:Source>
  <b:Source>
    <b:Tag>Mor08</b:Tag>
    <b:SourceType>ConferenceProceedings</b:SourceType>
    <b:Guid>{056A95A2-2FCF-4889-B562-484174AC91B7}</b:Guid>
    <b:Title>investigacion sobre corrupcion</b:Title>
    <b:Year>2008</b:Year>
    <b:City>mexico</b:City>
    <b:Author>
      <b:Author>
        <b:NameList>
          <b:Person>
            <b:Last>Morris</b:Last>
            <b:First>Stephen</b:First>
            <b:Middle>D.</b:Middle>
          </b:Person>
        </b:NameList>
      </b:Author>
    </b:Author>
    <b:RefOrder>4</b:RefOrder>
  </b:Source>
  <b:Source>
    <b:Tag>dep14</b:Tag>
    <b:SourceType>JournalArticle</b:SourceType>
    <b:Guid>{322E1EC3-DD0B-4B6B-89B6-C2E20C99BB8E}</b:Guid>
    <b:Title>informe</b:Title>
    <b:Year>2014</b:Year>
    <b:Pages>1</b:Pages>
    <b:Author>
      <b:Author>
        <b:NameList>
          <b:Person>
            <b:Last>arboleda</b:Last>
            <b:First>departamento</b:First>
            <b:Middle>de escritura y lecturas universidad sergio</b:Middle>
          </b:Person>
        </b:NameList>
      </b:Author>
    </b:Author>
    <b:JournalName>informe</b:JournalName>
    <b:RefOrder>5</b:RefOrder>
  </b:Source>
  <b:Source>
    <b:Tag>fue11</b:Tag>
    <b:SourceType>JournalArticle</b:SourceType>
    <b:Guid>{8A9B9551-AD70-4316-9322-482F64D55513}</b:Guid>
    <b:Author>
      <b:Author>
        <b:NameList>
          <b:Person>
            <b:Last>legal</b:Last>
            <b:First>fuente</b:First>
          </b:Person>
        </b:NameList>
      </b:Author>
    </b:Author>
    <b:Title>clacificacion de los delitos</b:Title>
    <b:JournalName>español getlegal</b:JournalName>
    <b:Year>2011</b:Year>
    <b:Pages>1 - 2</b:Pages>
    <b:RefOrder>6</b:RefOrder>
  </b:Source>
  <b:Source>
    <b:Tag>ins10</b:Tag>
    <b:SourceType>JournalArticle</b:SourceType>
    <b:Guid>{4EF86519-B2A9-482C-A3AF-37FEB29CADCA}</b:Guid>
    <b:Author>
      <b:Author>
        <b:NameList>
          <b:Person>
            <b:Last>educacion</b:Last>
            <b:First>instituto</b:First>
            <b:Middle>nacional de planteamiento de la</b:Middle>
          </b:Person>
        </b:NameList>
      </b:Author>
    </b:Author>
    <b:Title>escuelas corruptas o universidades corruptas</b:Title>
    <b:Year>2010</b:Year>
    <b:Pages>3-8</b:Pages>
    <b:RefOrder>7</b:RefOrder>
  </b:Source>
  <b:Source>
    <b:Tag>son13</b:Tag>
    <b:SourceType>JournalArticle</b:SourceType>
    <b:Guid>{D38710F8-6A48-4CDE-B7F0-95EF85B80FD3}</b:Guid>
    <b:Author>
      <b:Author>
        <b:NameList>
          <b:Person>
            <b:Last>sanchez</b:Last>
            <b:First>sonia</b:First>
          </b:Person>
        </b:NameList>
      </b:Author>
    </b:Author>
    <b:Title>cobro prejuridico</b:Title>
    <b:Year>2013</b:Year>
    <b:RefOrder>8</b:RefOrder>
  </b:Source>
  <b:Source>
    <b:Tag>jcg11</b:Tag>
    <b:SourceType>JournalArticle</b:SourceType>
    <b:Guid>{14A926D6-6028-473A-B20F-3BFE78C383FF}</b:Guid>
    <b:Title>Delito de extorcion</b:Title>
    <b:Year>2011</b:Year>
    <b:Author>
      <b:Author>
        <b:NameList>
          <b:Person>
            <b:Last>jcgimenez</b:Last>
          </b:Person>
        </b:NameList>
      </b:Author>
    </b:Author>
    <b:JournalName>juristapopular</b:JournalName>
    <b:RefOrder>9</b:RefOrder>
  </b:Source>
  <b:Source>
    <b:Tag>elt11</b:Tag>
    <b:SourceType>JournalArticle</b:SourceType>
    <b:Guid>{68251F1A-1283-4F03-8D5B-6E3869053088}</b:Guid>
    <b:Author>
      <b:Author>
        <b:NameList>
          <b:Person>
            <b:Last>tiempo</b:Last>
            <b:First>el</b:First>
          </b:Person>
        </b:NameList>
      </b:Author>
    </b:Author>
    <b:Title>programas de educacion </b:Title>
    <b:JournalName>el tiempo</b:JournalName>
    <b:Year>2011</b:Year>
    <b:Pages>2 -4</b:Pages>
    <b:RefOrder>10</b:RefOrder>
  </b:Source>
  <b:Source>
    <b:Tag>Ric10</b:Tag>
    <b:SourceType>JournalArticle</b:SourceType>
    <b:Guid>{A43A6B80-9D83-42B0-B3E5-808661476091}</b:Guid>
    <b:Author>
      <b:Author>
        <b:NameList>
          <b:Person>
            <b:Last>Caceda</b:Last>
            <b:First>Richard</b:First>
            <b:Middle>Widmar</b:Middle>
          </b:Person>
        </b:NameList>
      </b:Author>
    </b:Author>
    <b:Title>variables de investigacion</b:Title>
    <b:Year>2010</b:Year>
    <b:Pages>3- 9</b:Pages>
    <b:RefOrder>11</b:RefOrder>
  </b:Source>
  <b:Source>
    <b:Tag>Lui08</b:Tag>
    <b:SourceType>JournalArticle</b:SourceType>
    <b:Guid>{0ACD8986-1597-4654-B286-7E5284DC5DE3}</b:Guid>
    <b:Author>
      <b:Author>
        <b:NameList>
          <b:Person>
            <b:Last>zeballos</b:Last>
            <b:First>Luis</b:First>
            <b:Middle>Yaringaño</b:Middle>
          </b:Person>
        </b:NameList>
      </b:Author>
    </b:Author>
    <b:Title>definicions deductivo e inductivo</b:Title>
    <b:Year>2008</b:Year>
    <b:Pages>1-4</b:Pages>
    <b:RefOrder>12</b:RefOrder>
  </b:Source>
  <b:Source>
    <b:Tag>Wor06</b:Tag>
    <b:SourceType>JournalArticle</b:SourceType>
    <b:Guid>{1CA59E6D-D4A1-4CEB-902F-991E726F182B}</b:Guid>
    <b:Author>
      <b:Author>
        <b:NameList>
          <b:Person>
            <b:Last>WEB</b:Last>
            <b:First>World</b:First>
            <b:Middle>Wide</b:Middle>
          </b:Person>
        </b:NameList>
      </b:Author>
    </b:Author>
    <b:Title>investigacion explicativa</b:Title>
    <b:Year>2006</b:Year>
    <b:RefOrder>13</b:RefOrder>
  </b:Source>
  <b:Source>
    <b:Tag>bla07</b:Tag>
    <b:SourceType>JournalArticle</b:SourceType>
    <b:Guid>{570AC51A-910A-43D5-8270-486744EEBE44}</b:Guid>
    <b:Author>
      <b:Author>
        <b:NameList>
          <b:Person>
            <b:Last>Perez</b:Last>
            <b:First>blasco</b:First>
            <b:Middle>y</b:Middle>
          </b:Person>
        </b:NameList>
      </b:Author>
    </b:Author>
    <b:Title>enfoque cualitativo</b:Title>
    <b:JournalName>eumed</b:JournalName>
    <b:Year>2007</b:Year>
    <b:RefOrder>14</b:RefOrder>
  </b:Source>
  <b:Source>
    <b:Tag>lev96</b:Tag>
    <b:SourceType>ArticleInAPeriodical</b:SourceType>
    <b:Guid>{FF426345-4B38-4E6E-838B-36ED1952143B}</b:Guid>
    <b:Title>poblacion y muestra </b:Title>
    <b:Year>1996</b:Year>
    <b:Pages>1</b:Pages>
    <b:Author>
      <b:Author>
        <b:NameList>
          <b:Person>
            <b:Last>rubin</b:Last>
            <b:First>levin</b:First>
            <b:Middle>&amp;</b:Middle>
          </b:Person>
        </b:NameList>
      </b:Author>
    </b:Author>
    <b:PeriodicalTitle>poblacion y muestra</b:PeriodicalTitle>
    <b:RefOrder>15</b:RefOrder>
  </b:Source>
  <b:Source>
    <b:Tag>Nel11</b:Tag>
    <b:SourceType>ConferenceProceedings</b:SourceType>
    <b:Guid>{EA197100-D917-43DD-95F9-C61E51ADB263}</b:Guid>
    <b:Title>tecnicas e instrumentos de recoleccion de datos</b:Title>
    <b:Year>2011</b:Year>
    <b:Pages>3 - 5</b:Pages>
    <b:Author>
      <b:Author>
        <b:NameList>
          <b:Person>
            <b:Last>Arellano</b:Last>
            <b:First>Nelsy</b:First>
            <b:Middle>carrillo de</b:Middle>
          </b:Person>
        </b:NameList>
      </b:Author>
    </b:Author>
    <b:City>bogota</b:City>
    <b:RefOrder>16</b:RefOrder>
  </b:Source>
  <b:Source>
    <b:Tag>Joa11</b:Tag>
    <b:SourceType>InternetSite</b:SourceType>
    <b:Guid>{E933DC0D-74D6-443F-B8C5-6913920F90B9}</b:Guid>
    <b:Title>slideshare</b:Title>
    <b:Year>2011</b:Year>
    <b:Author>
      <b:Author>
        <b:NameList>
          <b:Person>
            <b:Last>lobo</b:Last>
            <b:First>Joan</b:First>
            <b:Middle>fernando chipia</b:Middle>
          </b:Person>
        </b:NameList>
      </b:Author>
    </b:Author>
    <b:URL>http://es.slideshare.net/JoanFernandoChipia/tcnicas-e-instrumentos-13930114</b:URL>
    <b:RefOrder>17</b:RefOrder>
  </b:Source>
  <b:Source>
    <b:Tag>Pel13</b:Tag>
    <b:SourceType>InternetSite</b:SourceType>
    <b:Guid>{F8AA77A8-D1A3-4A00-A2B8-A6979A98F483}</b:Guid>
    <b:Author>
      <b:Author>
        <b:NameList>
          <b:Person>
            <b:Last>Andres</b:Last>
            <b:First>Pelaez</b:First>
            <b:Middle>Londoño</b:Middle>
          </b:Person>
        </b:NameList>
      </b:Author>
    </b:Author>
    <b:Title>unisabana.edu.co</b:Title>
    <b:InternetSiteTitle>unisabana.edu.co</b:InternetSiteTitle>
    <b:Year>2013</b:Year>
    <b:RefOrder>18</b:RefOrder>
  </b:Source>
  <b:Source>
    <b:Tag>Cad13</b:Tag>
    <b:SourceType>ConferenceProceedings</b:SourceType>
    <b:Guid>{AEBDB43D-8B9D-4DDE-9C3D-ED45BA183925}</b:Guid>
    <b:Title>factores historicos de corrupcion</b:Title>
    <b:Year>2013</b:Year>
    <b:Author>
      <b:Author>
        <b:NameList>
          <b:Person>
            <b:Last>Cadavid</b:Last>
            <b:First>IVAN</b:First>
          </b:Person>
        </b:NameList>
      </b:Author>
    </b:Author>
    <b:ConferenceName>factores historicos de corrupcion</b:ConferenceName>
    <b:RefOrder>19</b:RefOrder>
  </b:Source>
  <b:Source>
    <b:Tag>bogota2009</b:Tag>
    <b:SourceType>JournalArticle</b:SourceType>
    <b:Guid>{9F2DAA47-88BC-4B62-988A-0454109DE665}</b:Guid>
    <b:Author>
      <b:Author>
        <b:NameList>
          <b:Person>
            <b:Last>Bogota</b:Last>
            <b:First>Alcaldia</b:First>
            <b:Middle>mayor de</b:Middle>
          </b:Person>
        </b:NameList>
      </b:Author>
    </b:Author>
    <b:Title>decreto nacional 2623 de 2009</b:Title>
    <b:Pages>1 -3</b:Pages>
    <b:Year>2009</b:Year>
    <b:RefOrder>20</b:RefOrder>
  </b:Source>
  <b:Source>
    <b:Tag>Jes10</b:Tag>
    <b:SourceType>BookSection</b:SourceType>
    <b:Guid>{FED0367A-7CE5-4DB6-B168-5C64DD68F79E}</b:Guid>
    <b:Title>el fraude</b:Title>
    <b:Pages>1 - 3</b:Pages>
    <b:Year>2010</b:Year>
    <b:City>mexico</b:City>
    <b:Author>
      <b:Author>
        <b:NameList>
          <b:Person>
            <b:Last>Zamora</b:Last>
            <b:First>Jesus</b:First>
          </b:Person>
        </b:NameList>
      </b:Author>
    </b:Author>
    <b:BookTitle>fraude</b:BookTitle>
    <b:RefOrder>21</b:RefOrder>
  </b:Source>
  <b:Source>
    <b:Tag>Dan</b:Tag>
    <b:SourceType>ConferenceProceedings</b:SourceType>
    <b:Guid>{4D1F784E-6D4A-4B87-BC3C-357C798A5D0D}</b:Guid>
    <b:Title>universidades corruptas ¿que hacer?</b:Title>
    <b:Author>
      <b:Author>
        <b:NameList>
          <b:Person>
            <b:Last>Hernandez</b:Last>
            <b:First>Daniel</b:First>
            <b:Middle>Chable</b:Middle>
          </b:Person>
        </b:NameList>
      </b:Author>
    </b:Author>
    <b:ConferenceName>universidades corruptas ¿que hacer?</b:ConferenceName>
    <b:Year>2011</b:Year>
    <b:RefOrder>22</b:RefOrder>
  </b:Source>
  <b:Source>
    <b:Tag>Pro15</b:Tag>
    <b:SourceType>InternetSite</b:SourceType>
    <b:Guid>{D6FB3A47-4246-4909-8CFB-036EBDAF39E3}</b:Guid>
    <b:Author>
      <b:Author>
        <b:NameList>
          <b:Person>
            <b:Last>Procuraduria</b:Last>
            <b:First>defensa</b:First>
            <b:Middle>del contribuyente</b:Middle>
          </b:Person>
        </b:NameList>
      </b:Author>
    </b:Author>
    <b:Title>www.prodecon.gob.mx/.df./criterios</b:Title>
    <b:Year>2015</b:Year>
    <b:Month>06</b:Month>
    <b:Day>26</b:Day>
    <b:URL>www.prodecon.gob.mx/.../criter</b:URL>
    <b:RefOrder>23</b:RefOrder>
  </b:Source>
  <b:Source>
    <b:Tag>MarcadorDePosición1</b:Tag>
    <b:SourceType>ConferenceProceedings</b:SourceType>
    <b:Guid>{2EB32BF1-B933-45BF-91F1-AC9785E1637C}</b:Guid>
    <b:Title>universidades corruptas ¿que hacer?</b:Title>
    <b:Author>
      <b:Author>
        <b:NameList>
          <b:Person>
            <b:Last>Hernandez</b:Last>
            <b:First>Daniel</b:First>
            <b:Middle>Chable</b:Middle>
          </b:Person>
        </b:NameList>
      </b:Author>
    </b:Author>
    <b:ConferenceName>universidades corruptas ¿que hacer?</b:ConferenceName>
    <b:RefOrder>24</b:RefOrder>
  </b:Source>
  <b:Source>
    <b:Tag>MarcadorDePosición2</b:Tag>
    <b:SourceType>ConferenceProceedings</b:SourceType>
    <b:Guid>{CEA760B5-012D-445E-8FAD-21E461CC67D2}</b:Guid>
    <b:Title>factores historicos de corrupcion</b:Title>
    <b:Year>2013</b:Year>
    <b:Author>
      <b:Author>
        <b:NameList>
          <b:Person>
            <b:Last>Ivan</b:Last>
            <b:First>Cadavid</b:First>
          </b:Person>
        </b:NameList>
      </b:Author>
    </b:Author>
    <b:ConferenceName>factores historicos de corrupcion</b:ConferenceName>
    <b:RefOrder>25</b:RefOrder>
  </b:Source>
  <b:Source>
    <b:Tag>MarcadorDePosición3</b:Tag>
    <b:SourceType>BookSection</b:SourceType>
    <b:Guid>{890DB058-627B-40C7-BDF7-DB8B95A2CE40}</b:Guid>
    <b:Title>el fraude</b:Title>
    <b:Pages>1 - 3</b:Pages>
    <b:Year>2010</b:Year>
    <b:City>mexico</b:City>
    <b:Author>
      <b:Author>
        <b:NameList>
          <b:Person>
            <b:Last>Zamora</b:Last>
            <b:First>A</b:First>
            <b:Middle>jesus</b:Middle>
          </b:Person>
        </b:NameList>
      </b:Author>
    </b:Author>
    <b:BookTitle>fraude</b:BookTitle>
    <b:RefOrder>26</b:RefOrder>
  </b:Source>
  <b:Source>
    <b:Tag>CIF16</b:Tag>
    <b:SourceType>Report</b:SourceType>
    <b:Guid>{66670AA9-83EE-4831-879B-C52BAF89881D}</b:Guid>
    <b:Author>
      <b:Author>
        <b:Corporate>CIFRAS Y CONCEPTOS SA</b:Corporate>
      </b:Author>
    </b:Author>
    <b:Title>Manual de Inducción Talento Humano</b:Title>
    <b:Year>2016</b:Year>
    <b:City>Bogotá</b:City>
    <b:RefOrder>6</b:RefOrder>
  </b:Source>
  <b:Source>
    <b:Tag>CIF17</b:Tag>
    <b:SourceType>Report</b:SourceType>
    <b:Guid>{79C5EE9C-A7DD-4352-BC04-752455D01AC3}</b:Guid>
    <b:Author>
      <b:Author>
        <b:Corporate>CIFRAS Y CONCEPTOS SA</b:Corporate>
      </b:Author>
    </b:Author>
    <b:Title>ABBYY From Filler  facturas de venta.</b:Title>
    <b:Year>2017</b:Year>
    <b:City>Bogotá</b:City>
    <b:RefOrder>9</b:RefOrder>
  </b:Source>
  <b:Source>
    <b:Tag>CIF18</b:Tag>
    <b:SourceType>Report</b:SourceType>
    <b:Guid>{91CBE25F-2E9C-4E29-8246-835FC05CB578}</b:Guid>
    <b:Title>Sistema Helisa NIIF</b:Title>
    <b:Year>2018</b:Year>
    <b:City>Bogotá</b:City>
    <b:Author>
      <b:Author>
        <b:Corporate>CIFRAS Y CONCEPTOS SA</b:Corporate>
      </b:Author>
    </b:Author>
    <b:RefOrder>1</b:RefOrder>
  </b:Source>
  <b:Source>
    <b:Tag>CES18</b:Tag>
    <b:SourceType>Report</b:SourceType>
    <b:Guid>{048BF123-2C71-4B49-9DD2-24944FEA3ACB}</b:Guid>
    <b:Title>Listado de Cartera</b:Title>
    <b:Year>2018</b:Year>
    <b:Publisher>CIFRAS Y CONCEPTOS SA</b:Publisher>
    <b:City>Bogotá</b:City>
    <b:Author>
      <b:Author>
        <b:NameList>
          <b:Person>
            <b:Last>CESPEDES</b:Last>
            <b:First>YADIRA</b:First>
          </b:Person>
        </b:NameList>
      </b:Author>
    </b:Author>
    <b:RefOrder>10</b:RefOrder>
  </b:Source>
  <b:Source>
    <b:Tag>ING17</b:Tag>
    <b:SourceType>Report</b:SourceType>
    <b:Guid>{D45DB033-0758-475B-8CD6-E1F232FD740D}</b:Guid>
    <b:Author>
      <b:Author>
        <b:NameList>
          <b:Person>
            <b:Last>MOLINA</b:Last>
            <b:First>INGRID</b:First>
          </b:Person>
        </b:NameList>
      </b:Author>
    </b:Author>
    <b:Title>Reseña Historica</b:Title>
    <b:Year>2017</b:Year>
    <b:City>Bogotá</b:City>
    <b:RefOrder>18</b:RefOrder>
  </b:Source>
  <b:Source>
    <b:Tag>Con09</b:Tag>
    <b:SourceType>BookSection</b:SourceType>
    <b:Guid>{AFE0C5F6-7629-4EC0-A7A6-B6346C3EDDD9}</b:Guid>
    <b:Title>Módulo 5 Estado de Resultado Integral y Estado de Resultados</b:Title>
    <b:Year>2009</b:Year>
    <b:City>United Kingdom </b:City>
    <b:Publisher>IFRS Foundation</b:Publisher>
    <b:Pages>16</b:Pages>
    <b:Author>
      <b:Author>
        <b:Corporate> Consejo de Normas Internacionales de Contabilidad</b:Corporate>
      </b:Author>
      <b:BookAuthor>
        <b:NameList>
          <b:Person>
            <b:Last>Contabilidad</b:Last>
            <b:First>Consejo</b:First>
            <b:Middle>de Normas Internacionales de</b:Middle>
          </b:Person>
        </b:NameList>
      </b:BookAuthor>
    </b:Author>
    <b:BookTitle> NIIF para las PYMES</b:BookTitle>
    <b:RefOrder>8</b:RefOrder>
  </b:Source>
  <b:Source>
    <b:Tag>Hor00</b:Tag>
    <b:SourceType>Book</b:SourceType>
    <b:Guid>{14284B89-9AB7-4755-904D-053114F7890A}</b:Guid>
    <b:Title>Introducción a la Contabilidad Financiera, Séptima edición</b:Title>
    <b:Year>2000</b:Year>
    <b:Publisher>Pearson Educación</b:Publisher>
    <b:City>México</b:City>
    <b:Author>
      <b:Author>
        <b:NameList>
          <b:Person>
            <b:Last>Horngren</b:Last>
            <b:Middle>T.</b:Middle>
            <b:First>Charles</b:First>
          </b:Person>
        </b:NameList>
      </b:Author>
    </b:Author>
    <b:RefOrder>11</b:RefOrder>
  </b:Source>
  <b:Source>
    <b:Tag>Álv05</b:Tag>
    <b:SourceType>Book</b:SourceType>
    <b:Guid>{3A20E57D-43F9-42EE-990D-CAE25F7B4E9E}</b:Guid>
    <b:Title>Matemáticas Financieras, Tercera edición.</b:Title>
    <b:Year>2005</b:Year>
    <b:City>Bogotá</b:City>
    <b:Publisher>McGraw Hill</b:Publisher>
    <b:Author>
      <b:Author>
        <b:NameList>
          <b:Person>
            <b:Last>Álvarez Arango</b:Last>
            <b:First>Alberto</b:First>
          </b:Person>
        </b:NameList>
      </b:Author>
    </b:Author>
    <b:RefOrder>12</b:RefOrder>
  </b:Source>
  <b:Source>
    <b:Tag>Och12</b:Tag>
    <b:SourceType>Book</b:SourceType>
    <b:Guid>{9462EB2F-D87B-4E0D-843B-DA9528C91005}</b:Guid>
    <b:Title>Administración Financiera, Tercera edición</b:Title>
    <b:Year>2012</b:Year>
    <b:City>México, D.F.</b:City>
    <b:Publisher>McGrraw Hill</b:Publisher>
    <b:Author>
      <b:Author>
        <b:NameList>
          <b:Person>
            <b:Last>Ochoa Setzer</b:Last>
            <b:Middle>A.</b:Middle>
            <b:First>Guadalupe</b:First>
          </b:Person>
          <b:Person>
            <b:Last>Saldívar del Ángel</b:Last>
            <b:First>Roxana</b:First>
          </b:Person>
        </b:NameList>
      </b:Author>
    </b:Author>
    <b:RefOrder>13</b:RefOrder>
  </b:Source>
  <b:Source>
    <b:Tag>Are07</b:Tag>
    <b:SourceType>Book</b:SourceType>
    <b:Guid>{5982A555-EC9E-4335-943C-7282E5E89B03}</b:Guid>
    <b:Title>Auditoría Un Enfoque Integral</b:Title>
    <b:Year>2007</b:Year>
    <b:City>México</b:City>
    <b:Publisher>Pearson Educación</b:Publisher>
    <b:Author>
      <b:Author>
        <b:NameList>
          <b:Person>
            <b:Last>Arens</b:Last>
            <b:Middle>A.</b:Middle>
            <b:First>Alvin</b:First>
          </b:Person>
          <b:Person>
            <b:Last>Elder</b:Last>
            <b:Middle>J.</b:Middle>
            <b:First>Randal</b:First>
          </b:Person>
          <b:Person>
            <b:Last>Beasly</b:Last>
            <b:Middle>S.</b:Middle>
            <b:First>Mark</b:First>
          </b:Person>
        </b:NameList>
      </b:Author>
    </b:Author>
    <b:RefOrder>15</b:RefOrder>
  </b:Source>
  <b:Source>
    <b:Tag>Var17</b:Tag>
    <b:SourceType>Book</b:SourceType>
    <b:Guid>{8DA6C16F-33B4-4C01-84C8-5BCBFC9E058B}</b:Guid>
    <b:Title>Contabilidad Tributaria</b:Title>
    <b:Year>2017</b:Year>
    <b:City>Bogotá</b:City>
    <b:Publisher>Ecoe Ediciones</b:Publisher>
    <b:Author>
      <b:Author>
        <b:NameList>
          <b:Person>
            <b:Last>Vargas Restrepo</b:Last>
            <b:Middle>Mario</b:Middle>
            <b:First>Carlos</b:First>
          </b:Person>
        </b:NameList>
      </b:Author>
    </b:Author>
    <b:RefOrder>16</b:RefOrder>
  </b:Source>
  <b:Source>
    <b:Tag>Zul17</b:Tag>
    <b:SourceType>Book</b:SourceType>
    <b:Guid>{629CFDA9-728B-48B9-B966-688F1B1ADD2D}</b:Guid>
    <b:Title>Cartilla Impuesto al Valor Agregado</b:Title>
    <b:Year>2017</b:Year>
    <b:City>Bogotá</b:City>
    <b:Publisher>Ecoe Ediciones</b:Publisher>
    <b:Author>
      <b:Author>
        <b:NameList>
          <b:Person>
            <b:Last>Zuluaga Potes</b:Last>
            <b:Middle>Hernán</b:Middle>
            <b:First>Jorge </b:First>
          </b:Person>
        </b:NameList>
      </b:Author>
    </b:Author>
    <b:RefOrder>17</b:RefOrder>
  </b:Source>
  <b:Source>
    <b:Tag>CON90</b:Tag>
    <b:SourceType>Report</b:SourceType>
    <b:Guid>{FA808A3E-E4BB-468A-B957-04AEAD5DB944}</b:Guid>
    <b:Title>LEY 43 DE 1990:Reglamento de la profesión de Contador Público</b:Title>
    <b:Year>1990</b:Year>
    <b:City>Bogotá</b:City>
    <b:Publisher>DIARIO OFICIAL</b:Publisher>
    <b:Author>
      <b:Author>
        <b:Corporate>CONGRESO DE LA REPÚBLICA </b:Corporate>
      </b:Author>
    </b:Author>
    <b:RefOrder>14</b:RefOrder>
  </b:Source>
  <b:Source>
    <b:Tag>Cif17</b:Tag>
    <b:SourceType>Report</b:SourceType>
    <b:Guid>{52B9C4FD-25BC-4735-A6D2-3CC06B048081}</b:Guid>
    <b:Author>
      <b:Author>
        <b:Corporate>Cifras y Conceptos S.A.</b:Corporate>
      </b:Author>
    </b:Author>
    <b:Title>Brochure C&amp;C</b:Title>
    <b:Year>2017</b:Year>
    <b:Publisher>Torre Blanca</b:Publisher>
    <b:City>Bogotá</b:City>
    <b:RefOrder>7</b:RefOrder>
  </b:Source>
  <b:Source>
    <b:Tag>Cer18</b:Tag>
    <b:SourceType>Report</b:SourceType>
    <b:Guid>{F8B757B4-D7F6-452D-BD32-E40AE420D92A}</b:Guid>
    <b:Author>
      <b:Author>
        <b:Corporate>Certificado de Cámara de Comercio</b:Corporate>
      </b:Author>
    </b:Author>
    <b:Title>CERTIFICADO DE EXISTENCIA Y REPRESENTACION LEGAL</b:Title>
    <b:Year>2018</b:Year>
    <b:Publisher>Camara de Comercio de Bogotá</b:Publisher>
    <b:City>Bogota</b:City>
    <b:RefOrder>3</b:RefOrder>
  </b:Source>
  <b:Source>
    <b:Tag>Cif</b:Tag>
    <b:SourceType>Report</b:SourceType>
    <b:Guid>{0FCDA9CA-5C81-4AC8-A5D6-069410B669CD}</b:Guid>
    <b:Author>
      <b:Author>
        <b:Corporate>Cifras y Conceptos S.A.</b:Corporate>
      </b:Author>
    </b:Author>
    <b:Title>Una Verdad Secuestrada</b:Title>
    <b:City>Bogotá</b:City>
    <b:Year>2013</b:Year>
    <b:Publisher>Imprenta Nacional</b:Publisher>
    <b:RefOrder>4</b:RefOrder>
  </b:Source>
  <b:Source>
    <b:Tag>Cif13</b:Tag>
    <b:SourceType>Book</b:SourceType>
    <b:Guid>{750F14C1-100C-4E81-A5E1-9C592D59528D}</b:Guid>
    <b:Author>
      <b:Author>
        <b:Corporate>Cifras y Conceptos S.A.</b:Corporate>
      </b:Author>
    </b:Author>
    <b:Title>Cifras Que Cuentan Historia</b:Title>
    <b:Year>2013</b:Year>
    <b:Publisher>Torre Blanca Agencia </b:Publisher>
    <b:City>Bogotá</b:City>
    <b:RefOrder>5</b:RefOrder>
  </b:Source>
  <b:Source>
    <b:Tag>Gém05</b:Tag>
    <b:SourceType>Book</b:SourceType>
    <b:Guid>{6C72E660-4A4F-48FD-9343-7B8A49081AA7}</b:Guid>
    <b:Author>
      <b:Author>
        <b:NameList>
          <b:Person>
            <b:Last>Gómez Bravo</b:Last>
            <b:First>Oscar</b:First>
          </b:Person>
        </b:NameList>
      </b:Author>
    </b:Author>
    <b:Title>Contabilidad de costos</b:Title>
    <b:Year>2005</b:Year>
    <b:Publisher>Mc Graw Hill</b:Publisher>
    <b:City>Bogotá</b:City>
    <b:RefOrder>2</b:RefOrder>
  </b:Source>
</b:Sources>
</file>

<file path=customXml/itemProps1.xml><?xml version="1.0" encoding="utf-8"?>
<ds:datastoreItem xmlns:ds="http://schemas.openxmlformats.org/officeDocument/2006/customXml" ds:itemID="{BE68F4FB-B30C-4629-B9E6-204BBF6C4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3</Pages>
  <Words>770</Words>
  <Characters>4235</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uniminuto</dc:creator>
  <cp:lastModifiedBy>cifras04</cp:lastModifiedBy>
  <cp:revision>4</cp:revision>
  <dcterms:created xsi:type="dcterms:W3CDTF">2018-08-15T21:34:00Z</dcterms:created>
  <dcterms:modified xsi:type="dcterms:W3CDTF">2018-08-16T21:42:00Z</dcterms:modified>
</cp:coreProperties>
</file>