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1004859908"/>
        <w:docPartObj>
          <w:docPartGallery w:val="Table of Contents"/>
          <w:docPartUnique/>
        </w:docPartObj>
      </w:sdtPr>
      <w:sdtEndPr>
        <w:rPr>
          <w:rFonts w:ascii="Century Gothic" w:hAnsi="Century Gothic"/>
          <w:sz w:val="20"/>
          <w:szCs w:val="20"/>
        </w:rPr>
      </w:sdtEndPr>
      <w:sdtContent>
        <w:p w14:paraId="44BBBC55" w14:textId="77777777" w:rsidR="005B591A" w:rsidRPr="00594542" w:rsidRDefault="00BD166B" w:rsidP="004D6F10">
          <w:pPr>
            <w:pStyle w:val="TtuloTDC"/>
            <w:rPr>
              <w:lang w:val="es-ES"/>
            </w:rPr>
          </w:pPr>
          <w:r w:rsidRPr="00594542">
            <w:rPr>
              <w:lang w:val="es-ES"/>
            </w:rPr>
            <w:t xml:space="preserve">Índice </w:t>
          </w:r>
        </w:p>
        <w:p w14:paraId="44BBBC56" w14:textId="77777777" w:rsidR="005B591A" w:rsidRPr="00594542" w:rsidRDefault="005B591A" w:rsidP="00594542">
          <w:pPr>
            <w:spacing w:after="0" w:line="240" w:lineRule="auto"/>
            <w:rPr>
              <w:rFonts w:ascii="Century Gothic" w:hAnsi="Century Gothic"/>
              <w:sz w:val="20"/>
              <w:szCs w:val="20"/>
              <w:lang w:val="es-ES" w:eastAsia="es-CO"/>
            </w:rPr>
          </w:pPr>
        </w:p>
        <w:p w14:paraId="5DA94B9C" w14:textId="7B3D7B3E" w:rsidR="00B439FC" w:rsidRDefault="00527081">
          <w:pPr>
            <w:pStyle w:val="TD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TOC \o "1-3" \h \z \u </w:instrText>
          </w:r>
          <w:r>
            <w:rPr>
              <w:sz w:val="20"/>
              <w:szCs w:val="20"/>
            </w:rPr>
            <w:fldChar w:fldCharType="separate"/>
          </w:r>
          <w:hyperlink w:anchor="_Toc163227512" w:history="1">
            <w:r w:rsidR="00B439FC" w:rsidRPr="007304FD">
              <w:rPr>
                <w:rStyle w:val="Hipervnculo"/>
                <w:noProof/>
              </w:rPr>
              <w:t>1</w:t>
            </w:r>
            <w:r w:rsidR="00B439FC">
              <w:rPr>
                <w:rFonts w:asciiTheme="minorHAnsi" w:eastAsiaTheme="minorEastAsia" w:hAnsiTheme="minorHAnsi"/>
                <w:noProof/>
                <w:kern w:val="2"/>
                <w:lang w:eastAsia="es-CO"/>
                <w14:ligatures w14:val="standardContextual"/>
              </w:rPr>
              <w:tab/>
            </w:r>
            <w:r w:rsidR="00B439FC" w:rsidRPr="007304FD">
              <w:rPr>
                <w:rStyle w:val="Hipervnculo"/>
                <w:noProof/>
              </w:rPr>
              <w:t>OBJETIVO</w:t>
            </w:r>
            <w:r w:rsidR="00B439FC">
              <w:rPr>
                <w:noProof/>
                <w:webHidden/>
              </w:rPr>
              <w:tab/>
            </w:r>
            <w:r w:rsidR="00B439FC">
              <w:rPr>
                <w:noProof/>
                <w:webHidden/>
              </w:rPr>
              <w:fldChar w:fldCharType="begin"/>
            </w:r>
            <w:r w:rsidR="00B439FC">
              <w:rPr>
                <w:noProof/>
                <w:webHidden/>
              </w:rPr>
              <w:instrText xml:space="preserve"> PAGEREF _Toc163227512 \h </w:instrText>
            </w:r>
            <w:r w:rsidR="00B439FC">
              <w:rPr>
                <w:noProof/>
                <w:webHidden/>
              </w:rPr>
            </w:r>
            <w:r w:rsidR="00B439FC">
              <w:rPr>
                <w:noProof/>
                <w:webHidden/>
              </w:rPr>
              <w:fldChar w:fldCharType="separate"/>
            </w:r>
            <w:r w:rsidR="00B439FC">
              <w:rPr>
                <w:noProof/>
                <w:webHidden/>
              </w:rPr>
              <w:t>2</w:t>
            </w:r>
            <w:r w:rsidR="00B439FC">
              <w:rPr>
                <w:noProof/>
                <w:webHidden/>
              </w:rPr>
              <w:fldChar w:fldCharType="end"/>
            </w:r>
          </w:hyperlink>
        </w:p>
        <w:p w14:paraId="42C681E7" w14:textId="49E7EF62" w:rsidR="00B439FC" w:rsidRDefault="00DF67B2">
          <w:pPr>
            <w:pStyle w:val="TD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63227513" w:history="1">
            <w:r w:rsidR="00B439FC" w:rsidRPr="007304FD">
              <w:rPr>
                <w:rStyle w:val="Hipervnculo"/>
                <w:noProof/>
              </w:rPr>
              <w:t>2</w:t>
            </w:r>
            <w:r w:rsidR="00B439FC">
              <w:rPr>
                <w:rFonts w:asciiTheme="minorHAnsi" w:eastAsiaTheme="minorEastAsia" w:hAnsiTheme="minorHAnsi"/>
                <w:noProof/>
                <w:kern w:val="2"/>
                <w:lang w:eastAsia="es-CO"/>
                <w14:ligatures w14:val="standardContextual"/>
              </w:rPr>
              <w:tab/>
            </w:r>
            <w:r w:rsidR="00B439FC" w:rsidRPr="007304FD">
              <w:rPr>
                <w:rStyle w:val="Hipervnculo"/>
                <w:noProof/>
              </w:rPr>
              <w:t>ALCANCE</w:t>
            </w:r>
            <w:r w:rsidR="00B439FC">
              <w:rPr>
                <w:noProof/>
                <w:webHidden/>
              </w:rPr>
              <w:tab/>
            </w:r>
            <w:r w:rsidR="00B439FC">
              <w:rPr>
                <w:noProof/>
                <w:webHidden/>
              </w:rPr>
              <w:fldChar w:fldCharType="begin"/>
            </w:r>
            <w:r w:rsidR="00B439FC">
              <w:rPr>
                <w:noProof/>
                <w:webHidden/>
              </w:rPr>
              <w:instrText xml:space="preserve"> PAGEREF _Toc163227513 \h </w:instrText>
            </w:r>
            <w:r w:rsidR="00B439FC">
              <w:rPr>
                <w:noProof/>
                <w:webHidden/>
              </w:rPr>
            </w:r>
            <w:r w:rsidR="00B439FC">
              <w:rPr>
                <w:noProof/>
                <w:webHidden/>
              </w:rPr>
              <w:fldChar w:fldCharType="separate"/>
            </w:r>
            <w:r w:rsidR="00B439FC">
              <w:rPr>
                <w:noProof/>
                <w:webHidden/>
              </w:rPr>
              <w:t>2</w:t>
            </w:r>
            <w:r w:rsidR="00B439FC">
              <w:rPr>
                <w:noProof/>
                <w:webHidden/>
              </w:rPr>
              <w:fldChar w:fldCharType="end"/>
            </w:r>
          </w:hyperlink>
        </w:p>
        <w:p w14:paraId="547259C7" w14:textId="0609A465" w:rsidR="00B439FC" w:rsidRDefault="00DF67B2">
          <w:pPr>
            <w:pStyle w:val="TD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63227514" w:history="1">
            <w:r w:rsidR="00B439FC" w:rsidRPr="007304FD">
              <w:rPr>
                <w:rStyle w:val="Hipervnculo"/>
                <w:noProof/>
              </w:rPr>
              <w:t>3</w:t>
            </w:r>
            <w:r w:rsidR="00B439FC">
              <w:rPr>
                <w:rFonts w:asciiTheme="minorHAnsi" w:eastAsiaTheme="minorEastAsia" w:hAnsiTheme="minorHAnsi"/>
                <w:noProof/>
                <w:kern w:val="2"/>
                <w:lang w:eastAsia="es-CO"/>
                <w14:ligatures w14:val="standardContextual"/>
              </w:rPr>
              <w:tab/>
            </w:r>
            <w:r w:rsidR="00B439FC" w:rsidRPr="007304FD">
              <w:rPr>
                <w:rStyle w:val="Hipervnculo"/>
                <w:noProof/>
              </w:rPr>
              <w:t>RESPONSABLE</w:t>
            </w:r>
            <w:r w:rsidR="00B439FC">
              <w:rPr>
                <w:noProof/>
                <w:webHidden/>
              </w:rPr>
              <w:tab/>
            </w:r>
            <w:r w:rsidR="00B439FC">
              <w:rPr>
                <w:noProof/>
                <w:webHidden/>
              </w:rPr>
              <w:fldChar w:fldCharType="begin"/>
            </w:r>
            <w:r w:rsidR="00B439FC">
              <w:rPr>
                <w:noProof/>
                <w:webHidden/>
              </w:rPr>
              <w:instrText xml:space="preserve"> PAGEREF _Toc163227514 \h </w:instrText>
            </w:r>
            <w:r w:rsidR="00B439FC">
              <w:rPr>
                <w:noProof/>
                <w:webHidden/>
              </w:rPr>
            </w:r>
            <w:r w:rsidR="00B439FC">
              <w:rPr>
                <w:noProof/>
                <w:webHidden/>
              </w:rPr>
              <w:fldChar w:fldCharType="separate"/>
            </w:r>
            <w:r w:rsidR="00B439FC">
              <w:rPr>
                <w:noProof/>
                <w:webHidden/>
              </w:rPr>
              <w:t>2</w:t>
            </w:r>
            <w:r w:rsidR="00B439FC">
              <w:rPr>
                <w:noProof/>
                <w:webHidden/>
              </w:rPr>
              <w:fldChar w:fldCharType="end"/>
            </w:r>
          </w:hyperlink>
        </w:p>
        <w:p w14:paraId="41EAFF7C" w14:textId="59D5DBF1" w:rsidR="00B439FC" w:rsidRDefault="00DF67B2">
          <w:pPr>
            <w:pStyle w:val="TD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63227515" w:history="1">
            <w:r w:rsidR="00B439FC" w:rsidRPr="007304FD">
              <w:rPr>
                <w:rStyle w:val="Hipervnculo"/>
                <w:noProof/>
              </w:rPr>
              <w:t>4</w:t>
            </w:r>
            <w:r w:rsidR="00B439FC">
              <w:rPr>
                <w:rFonts w:asciiTheme="minorHAnsi" w:eastAsiaTheme="minorEastAsia" w:hAnsiTheme="minorHAnsi"/>
                <w:noProof/>
                <w:kern w:val="2"/>
                <w:lang w:eastAsia="es-CO"/>
                <w14:ligatures w14:val="standardContextual"/>
              </w:rPr>
              <w:tab/>
            </w:r>
            <w:r w:rsidR="00B439FC" w:rsidRPr="007304FD">
              <w:rPr>
                <w:rStyle w:val="Hipervnculo"/>
                <w:noProof/>
              </w:rPr>
              <w:t>DEFINICIONES</w:t>
            </w:r>
            <w:r w:rsidR="00B439FC">
              <w:rPr>
                <w:noProof/>
                <w:webHidden/>
              </w:rPr>
              <w:tab/>
            </w:r>
            <w:r w:rsidR="00B439FC">
              <w:rPr>
                <w:noProof/>
                <w:webHidden/>
              </w:rPr>
              <w:fldChar w:fldCharType="begin"/>
            </w:r>
            <w:r w:rsidR="00B439FC">
              <w:rPr>
                <w:noProof/>
                <w:webHidden/>
              </w:rPr>
              <w:instrText xml:space="preserve"> PAGEREF _Toc163227515 \h </w:instrText>
            </w:r>
            <w:r w:rsidR="00B439FC">
              <w:rPr>
                <w:noProof/>
                <w:webHidden/>
              </w:rPr>
            </w:r>
            <w:r w:rsidR="00B439FC">
              <w:rPr>
                <w:noProof/>
                <w:webHidden/>
              </w:rPr>
              <w:fldChar w:fldCharType="separate"/>
            </w:r>
            <w:r w:rsidR="00B439FC">
              <w:rPr>
                <w:noProof/>
                <w:webHidden/>
              </w:rPr>
              <w:t>2</w:t>
            </w:r>
            <w:r w:rsidR="00B439FC">
              <w:rPr>
                <w:noProof/>
                <w:webHidden/>
              </w:rPr>
              <w:fldChar w:fldCharType="end"/>
            </w:r>
          </w:hyperlink>
        </w:p>
        <w:p w14:paraId="6F5809DE" w14:textId="79B33DF9" w:rsidR="00B439FC" w:rsidRDefault="00DF67B2">
          <w:pPr>
            <w:pStyle w:val="TD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63227516" w:history="1">
            <w:r w:rsidR="00B439FC" w:rsidRPr="007304FD">
              <w:rPr>
                <w:rStyle w:val="Hipervnculo"/>
                <w:noProof/>
              </w:rPr>
              <w:t>5</w:t>
            </w:r>
            <w:r w:rsidR="00B439FC">
              <w:rPr>
                <w:rFonts w:asciiTheme="minorHAnsi" w:eastAsiaTheme="minorEastAsia" w:hAnsiTheme="minorHAnsi"/>
                <w:noProof/>
                <w:kern w:val="2"/>
                <w:lang w:eastAsia="es-CO"/>
                <w14:ligatures w14:val="standardContextual"/>
              </w:rPr>
              <w:tab/>
            </w:r>
            <w:r w:rsidR="00B439FC" w:rsidRPr="007304FD">
              <w:rPr>
                <w:rStyle w:val="Hipervnculo"/>
                <w:noProof/>
              </w:rPr>
              <w:t>GENERALIDADES</w:t>
            </w:r>
            <w:r w:rsidR="00B439FC">
              <w:rPr>
                <w:noProof/>
                <w:webHidden/>
              </w:rPr>
              <w:tab/>
            </w:r>
            <w:r w:rsidR="00B439FC">
              <w:rPr>
                <w:noProof/>
                <w:webHidden/>
              </w:rPr>
              <w:fldChar w:fldCharType="begin"/>
            </w:r>
            <w:r w:rsidR="00B439FC">
              <w:rPr>
                <w:noProof/>
                <w:webHidden/>
              </w:rPr>
              <w:instrText xml:space="preserve"> PAGEREF _Toc163227516 \h </w:instrText>
            </w:r>
            <w:r w:rsidR="00B439FC">
              <w:rPr>
                <w:noProof/>
                <w:webHidden/>
              </w:rPr>
            </w:r>
            <w:r w:rsidR="00B439FC">
              <w:rPr>
                <w:noProof/>
                <w:webHidden/>
              </w:rPr>
              <w:fldChar w:fldCharType="separate"/>
            </w:r>
            <w:r w:rsidR="00B439FC">
              <w:rPr>
                <w:noProof/>
                <w:webHidden/>
              </w:rPr>
              <w:t>2</w:t>
            </w:r>
            <w:r w:rsidR="00B439FC">
              <w:rPr>
                <w:noProof/>
                <w:webHidden/>
              </w:rPr>
              <w:fldChar w:fldCharType="end"/>
            </w:r>
          </w:hyperlink>
        </w:p>
        <w:p w14:paraId="1F7F70FA" w14:textId="3D2E242E" w:rsidR="00B439FC" w:rsidRDefault="00DF67B2">
          <w:pPr>
            <w:pStyle w:val="TD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63227517" w:history="1">
            <w:r w:rsidR="00B439FC" w:rsidRPr="007304FD">
              <w:rPr>
                <w:rStyle w:val="Hipervnculo"/>
                <w:noProof/>
              </w:rPr>
              <w:t>6</w:t>
            </w:r>
            <w:r w:rsidR="00B439FC">
              <w:rPr>
                <w:rFonts w:asciiTheme="minorHAnsi" w:eastAsiaTheme="minorEastAsia" w:hAnsiTheme="minorHAnsi"/>
                <w:noProof/>
                <w:kern w:val="2"/>
                <w:lang w:eastAsia="es-CO"/>
                <w14:ligatures w14:val="standardContextual"/>
              </w:rPr>
              <w:tab/>
            </w:r>
            <w:r w:rsidR="00B439FC" w:rsidRPr="007304FD">
              <w:rPr>
                <w:rStyle w:val="Hipervnculo"/>
                <w:noProof/>
              </w:rPr>
              <w:t>PROCEDIMIENTO</w:t>
            </w:r>
            <w:r w:rsidR="00B439FC">
              <w:rPr>
                <w:noProof/>
                <w:webHidden/>
              </w:rPr>
              <w:tab/>
            </w:r>
            <w:r w:rsidR="00B439FC">
              <w:rPr>
                <w:noProof/>
                <w:webHidden/>
              </w:rPr>
              <w:fldChar w:fldCharType="begin"/>
            </w:r>
            <w:r w:rsidR="00B439FC">
              <w:rPr>
                <w:noProof/>
                <w:webHidden/>
              </w:rPr>
              <w:instrText xml:space="preserve"> PAGEREF _Toc163227517 \h </w:instrText>
            </w:r>
            <w:r w:rsidR="00B439FC">
              <w:rPr>
                <w:noProof/>
                <w:webHidden/>
              </w:rPr>
            </w:r>
            <w:r w:rsidR="00B439FC">
              <w:rPr>
                <w:noProof/>
                <w:webHidden/>
              </w:rPr>
              <w:fldChar w:fldCharType="separate"/>
            </w:r>
            <w:r w:rsidR="00B439FC">
              <w:rPr>
                <w:noProof/>
                <w:webHidden/>
              </w:rPr>
              <w:t>3</w:t>
            </w:r>
            <w:r w:rsidR="00B439FC">
              <w:rPr>
                <w:noProof/>
                <w:webHidden/>
              </w:rPr>
              <w:fldChar w:fldCharType="end"/>
            </w:r>
          </w:hyperlink>
        </w:p>
        <w:p w14:paraId="771DECE0" w14:textId="1C0E9160" w:rsidR="00B439FC" w:rsidRDefault="00DF67B2">
          <w:pPr>
            <w:pStyle w:val="TD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63227518" w:history="1">
            <w:r w:rsidR="00B439FC" w:rsidRPr="007304FD">
              <w:rPr>
                <w:rStyle w:val="Hipervnculo"/>
                <w:noProof/>
              </w:rPr>
              <w:t>7</w:t>
            </w:r>
            <w:r w:rsidR="00B439FC">
              <w:rPr>
                <w:rFonts w:asciiTheme="minorHAnsi" w:eastAsiaTheme="minorEastAsia" w:hAnsiTheme="minorHAnsi"/>
                <w:noProof/>
                <w:kern w:val="2"/>
                <w:lang w:eastAsia="es-CO"/>
                <w14:ligatures w14:val="standardContextual"/>
              </w:rPr>
              <w:tab/>
            </w:r>
            <w:r w:rsidR="00B439FC" w:rsidRPr="007304FD">
              <w:rPr>
                <w:rStyle w:val="Hipervnculo"/>
                <w:noProof/>
              </w:rPr>
              <w:t>REGISTROS</w:t>
            </w:r>
            <w:r w:rsidR="00B439FC">
              <w:rPr>
                <w:noProof/>
                <w:webHidden/>
              </w:rPr>
              <w:tab/>
            </w:r>
            <w:r w:rsidR="00B439FC">
              <w:rPr>
                <w:noProof/>
                <w:webHidden/>
              </w:rPr>
              <w:fldChar w:fldCharType="begin"/>
            </w:r>
            <w:r w:rsidR="00B439FC">
              <w:rPr>
                <w:noProof/>
                <w:webHidden/>
              </w:rPr>
              <w:instrText xml:space="preserve"> PAGEREF _Toc163227518 \h </w:instrText>
            </w:r>
            <w:r w:rsidR="00B439FC">
              <w:rPr>
                <w:noProof/>
                <w:webHidden/>
              </w:rPr>
            </w:r>
            <w:r w:rsidR="00B439FC">
              <w:rPr>
                <w:noProof/>
                <w:webHidden/>
              </w:rPr>
              <w:fldChar w:fldCharType="separate"/>
            </w:r>
            <w:r w:rsidR="00B439FC">
              <w:rPr>
                <w:noProof/>
                <w:webHidden/>
              </w:rPr>
              <w:t>4</w:t>
            </w:r>
            <w:r w:rsidR="00B439FC">
              <w:rPr>
                <w:noProof/>
                <w:webHidden/>
              </w:rPr>
              <w:fldChar w:fldCharType="end"/>
            </w:r>
          </w:hyperlink>
        </w:p>
        <w:p w14:paraId="52154735" w14:textId="536DD9A3" w:rsidR="00B439FC" w:rsidRDefault="00DF67B2">
          <w:pPr>
            <w:pStyle w:val="TD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63227519" w:history="1">
            <w:r w:rsidR="00B439FC" w:rsidRPr="007304FD">
              <w:rPr>
                <w:rStyle w:val="Hipervnculo"/>
                <w:noProof/>
              </w:rPr>
              <w:t>8</w:t>
            </w:r>
            <w:r w:rsidR="00B439FC">
              <w:rPr>
                <w:rFonts w:asciiTheme="minorHAnsi" w:eastAsiaTheme="minorEastAsia" w:hAnsiTheme="minorHAnsi"/>
                <w:noProof/>
                <w:kern w:val="2"/>
                <w:lang w:eastAsia="es-CO"/>
                <w14:ligatures w14:val="standardContextual"/>
              </w:rPr>
              <w:tab/>
            </w:r>
            <w:r w:rsidR="00B439FC" w:rsidRPr="007304FD">
              <w:rPr>
                <w:rStyle w:val="Hipervnculo"/>
                <w:noProof/>
              </w:rPr>
              <w:t>VERSIONES</w:t>
            </w:r>
            <w:r w:rsidR="00B439FC">
              <w:rPr>
                <w:noProof/>
                <w:webHidden/>
              </w:rPr>
              <w:tab/>
            </w:r>
            <w:r w:rsidR="00B439FC">
              <w:rPr>
                <w:noProof/>
                <w:webHidden/>
              </w:rPr>
              <w:fldChar w:fldCharType="begin"/>
            </w:r>
            <w:r w:rsidR="00B439FC">
              <w:rPr>
                <w:noProof/>
                <w:webHidden/>
              </w:rPr>
              <w:instrText xml:space="preserve"> PAGEREF _Toc163227519 \h </w:instrText>
            </w:r>
            <w:r w:rsidR="00B439FC">
              <w:rPr>
                <w:noProof/>
                <w:webHidden/>
              </w:rPr>
            </w:r>
            <w:r w:rsidR="00B439FC">
              <w:rPr>
                <w:noProof/>
                <w:webHidden/>
              </w:rPr>
              <w:fldChar w:fldCharType="separate"/>
            </w:r>
            <w:r w:rsidR="00B439FC">
              <w:rPr>
                <w:noProof/>
                <w:webHidden/>
              </w:rPr>
              <w:t>4</w:t>
            </w:r>
            <w:r w:rsidR="00B439FC">
              <w:rPr>
                <w:noProof/>
                <w:webHidden/>
              </w:rPr>
              <w:fldChar w:fldCharType="end"/>
            </w:r>
          </w:hyperlink>
        </w:p>
        <w:p w14:paraId="1559A395" w14:textId="13932B0E" w:rsidR="00B439FC" w:rsidRDefault="00DF67B2">
          <w:pPr>
            <w:pStyle w:val="TD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/>
              <w:noProof/>
              <w:kern w:val="2"/>
              <w:lang w:eastAsia="es-CO"/>
              <w14:ligatures w14:val="standardContextual"/>
            </w:rPr>
          </w:pPr>
          <w:hyperlink w:anchor="_Toc163227520" w:history="1">
            <w:r w:rsidR="00B439FC" w:rsidRPr="007304FD">
              <w:rPr>
                <w:rStyle w:val="Hipervnculo"/>
                <w:noProof/>
              </w:rPr>
              <w:t>9</w:t>
            </w:r>
            <w:r w:rsidR="00B439FC">
              <w:rPr>
                <w:rFonts w:asciiTheme="minorHAnsi" w:eastAsiaTheme="minorEastAsia" w:hAnsiTheme="minorHAnsi"/>
                <w:noProof/>
                <w:kern w:val="2"/>
                <w:lang w:eastAsia="es-CO"/>
                <w14:ligatures w14:val="standardContextual"/>
              </w:rPr>
              <w:tab/>
            </w:r>
            <w:r w:rsidR="00B439FC" w:rsidRPr="007304FD">
              <w:rPr>
                <w:rStyle w:val="Hipervnculo"/>
                <w:noProof/>
              </w:rPr>
              <w:t>APROBACIÓN</w:t>
            </w:r>
            <w:r w:rsidR="00B439FC">
              <w:rPr>
                <w:noProof/>
                <w:webHidden/>
              </w:rPr>
              <w:tab/>
            </w:r>
            <w:r w:rsidR="00B439FC">
              <w:rPr>
                <w:noProof/>
                <w:webHidden/>
              </w:rPr>
              <w:fldChar w:fldCharType="begin"/>
            </w:r>
            <w:r w:rsidR="00B439FC">
              <w:rPr>
                <w:noProof/>
                <w:webHidden/>
              </w:rPr>
              <w:instrText xml:space="preserve"> PAGEREF _Toc163227520 \h </w:instrText>
            </w:r>
            <w:r w:rsidR="00B439FC">
              <w:rPr>
                <w:noProof/>
                <w:webHidden/>
              </w:rPr>
            </w:r>
            <w:r w:rsidR="00B439FC">
              <w:rPr>
                <w:noProof/>
                <w:webHidden/>
              </w:rPr>
              <w:fldChar w:fldCharType="separate"/>
            </w:r>
            <w:r w:rsidR="00B439FC">
              <w:rPr>
                <w:noProof/>
                <w:webHidden/>
              </w:rPr>
              <w:t>4</w:t>
            </w:r>
            <w:r w:rsidR="00B439FC">
              <w:rPr>
                <w:noProof/>
                <w:webHidden/>
              </w:rPr>
              <w:fldChar w:fldCharType="end"/>
            </w:r>
          </w:hyperlink>
        </w:p>
        <w:p w14:paraId="44BBBC63" w14:textId="2AE5511D" w:rsidR="005B591A" w:rsidRPr="00594542" w:rsidRDefault="00527081" w:rsidP="00594542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fldChar w:fldCharType="end"/>
          </w:r>
        </w:p>
      </w:sdtContent>
    </w:sdt>
    <w:p w14:paraId="44BBBC64" w14:textId="77777777" w:rsidR="00594542" w:rsidRDefault="00594542" w:rsidP="0059454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4BBBC65" w14:textId="77777777" w:rsidR="00E73B8E" w:rsidRPr="004D6F10" w:rsidRDefault="00E73B8E" w:rsidP="004D6F10">
      <w:pPr>
        <w:pStyle w:val="Ttulo1"/>
      </w:pPr>
      <w:bookmarkStart w:id="1" w:name="_Toc163227512"/>
      <w:r w:rsidRPr="004D6F10">
        <w:lastRenderedPageBreak/>
        <w:t>OBJETIVO</w:t>
      </w:r>
      <w:bookmarkEnd w:id="1"/>
    </w:p>
    <w:p w14:paraId="44BBBC67" w14:textId="6790DACC" w:rsidR="00594542" w:rsidRPr="006579E2" w:rsidRDefault="006579E2" w:rsidP="005945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Century Gothic" w:hAnsi="Century Gothic" w:cs="Calibri"/>
          <w:lang w:val="es-ES_tradnl"/>
        </w:rPr>
      </w:pPr>
      <w:r w:rsidRPr="006579E2">
        <w:rPr>
          <w:rFonts w:ascii="Century Gothic" w:hAnsi="Century Gothic" w:cs="Calibri"/>
          <w:sz w:val="20"/>
          <w:szCs w:val="20"/>
          <w:lang w:val="es-ES_tradnl"/>
        </w:rPr>
        <w:t>Definir los diferentes canales de comunicación</w:t>
      </w:r>
      <w:r>
        <w:rPr>
          <w:rFonts w:ascii="Century Gothic" w:hAnsi="Century Gothic" w:cs="Calibri"/>
          <w:sz w:val="20"/>
          <w:szCs w:val="20"/>
          <w:lang w:val="es-ES_tradnl"/>
        </w:rPr>
        <w:t>, participación y</w:t>
      </w:r>
      <w:r w:rsidRPr="006579E2">
        <w:rPr>
          <w:rFonts w:ascii="Century Gothic" w:hAnsi="Century Gothic" w:cs="Calibri"/>
          <w:sz w:val="20"/>
          <w:szCs w:val="20"/>
          <w:lang w:val="es-ES_tradnl"/>
        </w:rPr>
        <w:t xml:space="preserve"> consulta internas y externas entre los diferentes niveles de la organización, para orientar el manejo de la información, apoyar el logro de los objetivos y políticas de</w:t>
      </w:r>
      <w:r>
        <w:rPr>
          <w:rFonts w:ascii="Century Gothic" w:hAnsi="Century Gothic" w:cs="Calibri"/>
          <w:sz w:val="20"/>
          <w:szCs w:val="20"/>
          <w:lang w:val="es-ES_tradnl"/>
        </w:rPr>
        <w:t xml:space="preserve"> los diferentes sistemas</w:t>
      </w:r>
      <w:r w:rsidRPr="006579E2">
        <w:rPr>
          <w:rFonts w:ascii="Century Gothic" w:hAnsi="Century Gothic" w:cs="Calibri"/>
          <w:sz w:val="20"/>
          <w:szCs w:val="20"/>
          <w:lang w:val="es-ES_tradnl"/>
        </w:rPr>
        <w:t xml:space="preserve">; así como fomentar la participación del personal, fortaleciendo la conciencia en la prevención de Riesgos en la implementación del Sistema de Gestión integral de </w:t>
      </w:r>
      <w:r>
        <w:rPr>
          <w:rFonts w:ascii="Century Gothic" w:hAnsi="Century Gothic" w:cs="Calibri"/>
          <w:sz w:val="20"/>
          <w:szCs w:val="20"/>
          <w:lang w:val="es-ES_tradnl"/>
        </w:rPr>
        <w:t>Biako Seguridad Ltda.</w:t>
      </w:r>
    </w:p>
    <w:p w14:paraId="7CB3FCA6" w14:textId="77777777" w:rsidR="006579E2" w:rsidRPr="00594542" w:rsidRDefault="006579E2" w:rsidP="005945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es-ES"/>
        </w:rPr>
      </w:pPr>
    </w:p>
    <w:p w14:paraId="44BBBC68" w14:textId="77777777" w:rsidR="004B2ABC" w:rsidRPr="00594542" w:rsidRDefault="004B2ABC" w:rsidP="004D6F10">
      <w:pPr>
        <w:pStyle w:val="Ttulo1"/>
      </w:pPr>
      <w:bookmarkStart w:id="2" w:name="_Toc163227513"/>
      <w:r w:rsidRPr="00594542">
        <w:t>ALCANCE</w:t>
      </w:r>
      <w:bookmarkEnd w:id="2"/>
    </w:p>
    <w:p w14:paraId="6A073915" w14:textId="3D7A266D" w:rsidR="00922474" w:rsidRPr="00922474" w:rsidRDefault="00922474" w:rsidP="00922474">
      <w:pPr>
        <w:pStyle w:val="Encabezado"/>
        <w:tabs>
          <w:tab w:val="clear" w:pos="4252"/>
          <w:tab w:val="clear" w:pos="8504"/>
        </w:tabs>
        <w:jc w:val="both"/>
        <w:rPr>
          <w:rFonts w:ascii="Century Gothic" w:hAnsi="Century Gothic" w:cs="Calibri"/>
          <w:sz w:val="20"/>
          <w:szCs w:val="20"/>
          <w:lang w:val="es-ES_tradnl"/>
        </w:rPr>
      </w:pPr>
      <w:r w:rsidRPr="00922474">
        <w:rPr>
          <w:rFonts w:ascii="Century Gothic" w:hAnsi="Century Gothic" w:cs="Calibri"/>
          <w:sz w:val="20"/>
          <w:szCs w:val="20"/>
          <w:lang w:val="es-ES_tradnl"/>
        </w:rPr>
        <w:t>Aplica para la comunicación, participación y consulta de los aspectos relacionados con el SIG de la empresa (Calidad, Seguridad y salud en el trabajo, Medio Ambiente, BASC y seguridad vial) y/o partes interesadas.</w:t>
      </w:r>
    </w:p>
    <w:p w14:paraId="44BBBC6A" w14:textId="77777777" w:rsidR="00594542" w:rsidRPr="00594542" w:rsidRDefault="00594542" w:rsidP="0059454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4BBBC6B" w14:textId="77777777" w:rsidR="008E2EEB" w:rsidRPr="00594542" w:rsidRDefault="008E2EEB" w:rsidP="004D6F10">
      <w:pPr>
        <w:pStyle w:val="Ttulo1"/>
      </w:pPr>
      <w:bookmarkStart w:id="3" w:name="_Toc163227514"/>
      <w:r w:rsidRPr="00594542">
        <w:t>RESPONSABLE</w:t>
      </w:r>
      <w:bookmarkEnd w:id="3"/>
      <w:r w:rsidRPr="00594542">
        <w:t xml:space="preserve"> </w:t>
      </w:r>
    </w:p>
    <w:p w14:paraId="44BBBC6C" w14:textId="2DDB6F07" w:rsidR="008E2EEB" w:rsidRDefault="00A865D2" w:rsidP="00594542">
      <w:pPr>
        <w:pStyle w:val="Prrafodelista"/>
        <w:spacing w:after="0" w:line="240" w:lineRule="auto"/>
        <w:ind w:left="0"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594542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Responsable de los sistemas de </w:t>
      </w:r>
      <w:r w:rsidR="00725E1F" w:rsidRPr="00594542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gestión,</w:t>
      </w:r>
      <w:r w:rsidRPr="00594542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 dueños de proceso</w:t>
      </w:r>
      <w:r w:rsidR="00922474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.</w:t>
      </w:r>
    </w:p>
    <w:p w14:paraId="44BBBC6D" w14:textId="77777777" w:rsidR="00594542" w:rsidRPr="00594542" w:rsidRDefault="00594542" w:rsidP="00594542">
      <w:pPr>
        <w:pStyle w:val="Prrafodelista"/>
        <w:spacing w:after="0" w:line="240" w:lineRule="auto"/>
        <w:ind w:left="0"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</w:p>
    <w:p w14:paraId="44BBBC6E" w14:textId="77777777" w:rsidR="003B7BD8" w:rsidRPr="00594542" w:rsidRDefault="008E2EEB" w:rsidP="004D6F10">
      <w:pPr>
        <w:pStyle w:val="Ttulo1"/>
      </w:pPr>
      <w:bookmarkStart w:id="4" w:name="_Toc163227515"/>
      <w:r w:rsidRPr="00594542">
        <w:t>DEFINICIONES</w:t>
      </w:r>
      <w:bookmarkEnd w:id="4"/>
      <w:r w:rsidRPr="00594542">
        <w:t xml:space="preserve"> </w:t>
      </w:r>
    </w:p>
    <w:p w14:paraId="15E899E4" w14:textId="22F984B6" w:rsidR="00922474" w:rsidRPr="00922474" w:rsidRDefault="00922474" w:rsidP="00922474">
      <w:pPr>
        <w:numPr>
          <w:ilvl w:val="0"/>
          <w:numId w:val="12"/>
        </w:numPr>
        <w:tabs>
          <w:tab w:val="clear" w:pos="720"/>
          <w:tab w:val="num" w:pos="0"/>
          <w:tab w:val="num" w:pos="480"/>
        </w:tabs>
        <w:spacing w:after="0" w:line="240" w:lineRule="auto"/>
        <w:ind w:left="480"/>
        <w:jc w:val="both"/>
        <w:rPr>
          <w:rFonts w:ascii="Century Gothic" w:hAnsi="Century Gothic" w:cs="Calibri"/>
          <w:sz w:val="20"/>
          <w:szCs w:val="20"/>
        </w:rPr>
      </w:pPr>
      <w:r w:rsidRPr="00922474">
        <w:rPr>
          <w:rFonts w:ascii="Century Gothic" w:hAnsi="Century Gothic" w:cs="Calibri"/>
          <w:b/>
          <w:sz w:val="20"/>
          <w:szCs w:val="20"/>
        </w:rPr>
        <w:t>COMUNICACIÓN INTERNA:</w:t>
      </w:r>
      <w:r w:rsidRPr="00922474">
        <w:rPr>
          <w:rFonts w:ascii="Century Gothic" w:hAnsi="Century Gothic" w:cs="Calibri"/>
          <w:sz w:val="20"/>
          <w:szCs w:val="20"/>
        </w:rPr>
        <w:t xml:space="preserve"> Proceso a través del cual se generan acciones y programas que informan, divulgan, permiten establecer relaciones y conllevan a la participación de los espacios de trabajo de la organización.</w:t>
      </w:r>
    </w:p>
    <w:p w14:paraId="4E86A314" w14:textId="518CEFDE" w:rsidR="00922474" w:rsidRPr="00922474" w:rsidRDefault="00922474" w:rsidP="00922474">
      <w:pPr>
        <w:numPr>
          <w:ilvl w:val="0"/>
          <w:numId w:val="12"/>
        </w:numPr>
        <w:tabs>
          <w:tab w:val="clear" w:pos="720"/>
          <w:tab w:val="num" w:pos="480"/>
        </w:tabs>
        <w:spacing w:after="0" w:line="240" w:lineRule="auto"/>
        <w:ind w:left="480"/>
        <w:jc w:val="both"/>
        <w:rPr>
          <w:rFonts w:ascii="Century Gothic" w:hAnsi="Century Gothic" w:cs="Calibri"/>
          <w:b/>
          <w:spacing w:val="-3"/>
          <w:sz w:val="20"/>
          <w:szCs w:val="20"/>
        </w:rPr>
      </w:pPr>
      <w:r w:rsidRPr="00922474">
        <w:rPr>
          <w:rFonts w:ascii="Century Gothic" w:hAnsi="Century Gothic" w:cs="Calibri"/>
          <w:b/>
          <w:spacing w:val="-3"/>
          <w:sz w:val="20"/>
          <w:szCs w:val="20"/>
        </w:rPr>
        <w:t xml:space="preserve">CONSULTA: </w:t>
      </w:r>
      <w:r>
        <w:rPr>
          <w:rFonts w:ascii="Helvetica" w:hAnsi="Helvetica"/>
          <w:color w:val="555555"/>
          <w:sz w:val="29"/>
          <w:szCs w:val="29"/>
          <w:shd w:val="clear" w:color="auto" w:fill="FFFFFF"/>
        </w:rPr>
        <w:t> </w:t>
      </w:r>
      <w:r w:rsidRPr="00922474">
        <w:rPr>
          <w:rFonts w:ascii="Century Gothic" w:hAnsi="Century Gothic"/>
          <w:sz w:val="20"/>
          <w:szCs w:val="20"/>
        </w:rPr>
        <w:t>Permite referirse a examinar un asunto con una o más personas, buscar datos sobre alguna materia o pedir consejo</w:t>
      </w:r>
    </w:p>
    <w:p w14:paraId="17648AD6" w14:textId="16B38981" w:rsidR="00922474" w:rsidRPr="00922474" w:rsidRDefault="00922474" w:rsidP="00922474">
      <w:pPr>
        <w:numPr>
          <w:ilvl w:val="0"/>
          <w:numId w:val="12"/>
        </w:numPr>
        <w:tabs>
          <w:tab w:val="clear" w:pos="720"/>
          <w:tab w:val="num" w:pos="480"/>
        </w:tabs>
        <w:spacing w:after="0" w:line="240" w:lineRule="auto"/>
        <w:ind w:left="480"/>
        <w:jc w:val="both"/>
        <w:rPr>
          <w:rFonts w:ascii="Century Gothic" w:hAnsi="Century Gothic" w:cs="Calibri"/>
          <w:bCs/>
          <w:spacing w:val="-3"/>
          <w:sz w:val="20"/>
          <w:szCs w:val="20"/>
        </w:rPr>
      </w:pPr>
      <w:r w:rsidRPr="00922474">
        <w:rPr>
          <w:rFonts w:ascii="Century Gothic" w:hAnsi="Century Gothic" w:cs="Calibri"/>
          <w:b/>
          <w:spacing w:val="-3"/>
          <w:sz w:val="20"/>
          <w:szCs w:val="20"/>
        </w:rPr>
        <w:t>EFICACIA:</w:t>
      </w:r>
      <w:r w:rsidRPr="00922474">
        <w:rPr>
          <w:rFonts w:ascii="Century Gothic" w:hAnsi="Century Gothic" w:cs="Calibri"/>
          <w:bCs/>
          <w:spacing w:val="-3"/>
          <w:sz w:val="20"/>
          <w:szCs w:val="20"/>
        </w:rPr>
        <w:t xml:space="preserve"> Medida del cumplimiento de un propósito</w:t>
      </w:r>
    </w:p>
    <w:p w14:paraId="072EE067" w14:textId="158FADAC" w:rsidR="00922474" w:rsidRPr="00922474" w:rsidRDefault="00922474" w:rsidP="00922474">
      <w:pPr>
        <w:numPr>
          <w:ilvl w:val="0"/>
          <w:numId w:val="12"/>
        </w:numPr>
        <w:tabs>
          <w:tab w:val="clear" w:pos="720"/>
          <w:tab w:val="num" w:pos="480"/>
        </w:tabs>
        <w:spacing w:after="0" w:line="240" w:lineRule="auto"/>
        <w:ind w:left="480"/>
        <w:jc w:val="both"/>
        <w:rPr>
          <w:rFonts w:ascii="Century Gothic" w:hAnsi="Century Gothic" w:cs="Calibri"/>
          <w:bCs/>
          <w:spacing w:val="-3"/>
          <w:sz w:val="20"/>
          <w:szCs w:val="20"/>
        </w:rPr>
      </w:pPr>
      <w:r w:rsidRPr="00922474">
        <w:rPr>
          <w:rFonts w:ascii="Century Gothic" w:hAnsi="Century Gothic" w:cs="Calibri"/>
          <w:b/>
          <w:sz w:val="20"/>
          <w:szCs w:val="20"/>
        </w:rPr>
        <w:t>EVIDENCIA OBJETIVA</w:t>
      </w:r>
      <w:r w:rsidRPr="00922474">
        <w:rPr>
          <w:rFonts w:ascii="Century Gothic" w:hAnsi="Century Gothic" w:cs="Calibri"/>
          <w:sz w:val="20"/>
          <w:szCs w:val="20"/>
        </w:rPr>
        <w:t>: Información cuya veracidad puede demostrarse con base en hechos obtenidos a través de la observación, medición, ensayo u otros métodos</w:t>
      </w:r>
    </w:p>
    <w:p w14:paraId="2C638CC9" w14:textId="77777777" w:rsidR="00922474" w:rsidRPr="00922474" w:rsidRDefault="00922474" w:rsidP="00922474">
      <w:pPr>
        <w:numPr>
          <w:ilvl w:val="0"/>
          <w:numId w:val="12"/>
        </w:numPr>
        <w:tabs>
          <w:tab w:val="clear" w:pos="720"/>
          <w:tab w:val="num" w:pos="0"/>
          <w:tab w:val="num" w:pos="480"/>
        </w:tabs>
        <w:spacing w:after="0" w:line="240" w:lineRule="auto"/>
        <w:ind w:left="480"/>
        <w:jc w:val="both"/>
        <w:rPr>
          <w:rFonts w:ascii="Century Gothic" w:hAnsi="Century Gothic" w:cs="Calibri"/>
          <w:sz w:val="20"/>
          <w:szCs w:val="20"/>
        </w:rPr>
      </w:pPr>
      <w:r w:rsidRPr="00922474">
        <w:rPr>
          <w:rFonts w:ascii="Century Gothic" w:hAnsi="Century Gothic" w:cs="Calibri"/>
          <w:b/>
          <w:sz w:val="20"/>
          <w:szCs w:val="20"/>
        </w:rPr>
        <w:t>Incentivo y/o estimulo:</w:t>
      </w:r>
      <w:r w:rsidRPr="00922474">
        <w:rPr>
          <w:rFonts w:ascii="Century Gothic" w:hAnsi="Century Gothic" w:cs="Calibri"/>
          <w:sz w:val="20"/>
          <w:szCs w:val="20"/>
        </w:rPr>
        <w:t xml:space="preserve"> Recompensa en bienes o servicios otorgados a una persona para motivarla en el desempeño de sus labores.</w:t>
      </w:r>
    </w:p>
    <w:p w14:paraId="021CCBCC" w14:textId="63819ED0" w:rsidR="00922474" w:rsidRPr="00922474" w:rsidRDefault="00922474" w:rsidP="00922474">
      <w:pPr>
        <w:numPr>
          <w:ilvl w:val="0"/>
          <w:numId w:val="12"/>
        </w:numPr>
        <w:tabs>
          <w:tab w:val="clear" w:pos="720"/>
          <w:tab w:val="num" w:pos="0"/>
          <w:tab w:val="num" w:pos="480"/>
        </w:tabs>
        <w:spacing w:after="0" w:line="240" w:lineRule="auto"/>
        <w:ind w:left="480"/>
        <w:jc w:val="both"/>
        <w:rPr>
          <w:rFonts w:ascii="Century Gothic" w:hAnsi="Century Gothic" w:cs="Calibri"/>
          <w:sz w:val="20"/>
          <w:szCs w:val="20"/>
        </w:rPr>
      </w:pPr>
      <w:r w:rsidRPr="00922474">
        <w:rPr>
          <w:rFonts w:ascii="Century Gothic" w:hAnsi="Century Gothic" w:cs="Calibri"/>
          <w:b/>
          <w:sz w:val="20"/>
          <w:szCs w:val="20"/>
        </w:rPr>
        <w:t>MEDIO</w:t>
      </w:r>
      <w:r w:rsidRPr="00922474">
        <w:rPr>
          <w:rFonts w:ascii="Century Gothic" w:hAnsi="Century Gothic" w:cs="Calibri"/>
          <w:sz w:val="20"/>
          <w:szCs w:val="20"/>
        </w:rPr>
        <w:t>: Herramienta de comunicación a través de la cual se trasmitirá el mensaje deseado al público objetivo.</w:t>
      </w:r>
    </w:p>
    <w:p w14:paraId="25C2FD3E" w14:textId="5D7926D6" w:rsidR="00922474" w:rsidRPr="00922474" w:rsidRDefault="00922474" w:rsidP="00922474">
      <w:pPr>
        <w:numPr>
          <w:ilvl w:val="0"/>
          <w:numId w:val="12"/>
        </w:numPr>
        <w:tabs>
          <w:tab w:val="clear" w:pos="720"/>
          <w:tab w:val="num" w:pos="0"/>
          <w:tab w:val="num" w:pos="480"/>
        </w:tabs>
        <w:spacing w:after="0" w:line="240" w:lineRule="auto"/>
        <w:ind w:left="480"/>
        <w:jc w:val="both"/>
        <w:rPr>
          <w:rFonts w:ascii="Century Gothic" w:hAnsi="Century Gothic" w:cs="Calibri"/>
          <w:sz w:val="20"/>
          <w:szCs w:val="20"/>
        </w:rPr>
      </w:pPr>
      <w:r w:rsidRPr="00922474">
        <w:rPr>
          <w:rFonts w:ascii="Century Gothic" w:hAnsi="Century Gothic" w:cs="Calibri"/>
          <w:b/>
          <w:sz w:val="20"/>
          <w:szCs w:val="20"/>
        </w:rPr>
        <w:t>PLAN DE ACCIÓN:</w:t>
      </w:r>
      <w:r w:rsidRPr="00922474">
        <w:rPr>
          <w:rFonts w:ascii="Century Gothic" w:hAnsi="Century Gothic" w:cs="Calibri"/>
          <w:sz w:val="20"/>
          <w:szCs w:val="20"/>
        </w:rPr>
        <w:t xml:space="preserve"> “Documento que especifica que procedimientos y recursos asociados deben aplicarse, quien debe aplicarlos y cuando deben aplicarse a un proceso o actividad”.</w:t>
      </w:r>
    </w:p>
    <w:p w14:paraId="447A0CD7" w14:textId="036B47BB" w:rsidR="00922474" w:rsidRPr="00922474" w:rsidRDefault="00922474" w:rsidP="00922474">
      <w:pPr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922474">
        <w:rPr>
          <w:rFonts w:ascii="Century Gothic" w:hAnsi="Century Gothic" w:cs="Calibri"/>
          <w:b/>
          <w:sz w:val="20"/>
          <w:szCs w:val="20"/>
        </w:rPr>
        <w:t>PARTES INTERESADAS:</w:t>
      </w:r>
      <w:r w:rsidRPr="00922474">
        <w:rPr>
          <w:rFonts w:ascii="Century Gothic" w:hAnsi="Century Gothic" w:cs="Calibri"/>
          <w:sz w:val="20"/>
          <w:szCs w:val="20"/>
        </w:rPr>
        <w:t xml:space="preserve"> Individuos o grupos interesados en o afectados por el desempeño en seguridad y salud en el trabajo, Medio Ambiente y seguridad en la cadena de suministros.</w:t>
      </w:r>
    </w:p>
    <w:p w14:paraId="5D576098" w14:textId="6E037E6E" w:rsidR="00922474" w:rsidRPr="00922474" w:rsidRDefault="00922474" w:rsidP="00922474">
      <w:pPr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922474">
        <w:rPr>
          <w:rFonts w:ascii="Century Gothic" w:hAnsi="Century Gothic" w:cs="Calibri"/>
          <w:b/>
          <w:sz w:val="20"/>
          <w:szCs w:val="20"/>
        </w:rPr>
        <w:t>PARTICIPACIÓN:</w:t>
      </w:r>
      <w:r w:rsidRPr="00922474">
        <w:rPr>
          <w:rFonts w:ascii="Century Gothic" w:hAnsi="Century Gothic" w:cs="Calibri"/>
          <w:sz w:val="20"/>
          <w:szCs w:val="20"/>
        </w:rPr>
        <w:t xml:space="preserve"> </w:t>
      </w:r>
      <w:r w:rsidRPr="00922474">
        <w:rPr>
          <w:rFonts w:ascii="Century Gothic" w:hAnsi="Century Gothic"/>
          <w:sz w:val="20"/>
          <w:szCs w:val="20"/>
        </w:rPr>
        <w:t>Es un proceso que implica el compromiso individual y colectivo para conseguir la transformación del entorno, en busca del interés general.</w:t>
      </w:r>
    </w:p>
    <w:p w14:paraId="44BBBC77" w14:textId="77777777" w:rsidR="00594542" w:rsidRPr="00594542" w:rsidRDefault="00594542" w:rsidP="00594542">
      <w:p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44BBBC78" w14:textId="77777777" w:rsidR="004B2ABC" w:rsidRPr="00594542" w:rsidRDefault="008E2EEB" w:rsidP="004D6F10">
      <w:pPr>
        <w:pStyle w:val="Ttulo1"/>
      </w:pPr>
      <w:bookmarkStart w:id="5" w:name="_Toc163227516"/>
      <w:r w:rsidRPr="00594542">
        <w:t>GENERALIDADES</w:t>
      </w:r>
      <w:bookmarkEnd w:id="5"/>
      <w:r w:rsidRPr="00594542">
        <w:t xml:space="preserve"> </w:t>
      </w:r>
    </w:p>
    <w:p w14:paraId="44BBBC79" w14:textId="77777777" w:rsidR="004D6F10" w:rsidRDefault="004D6F10" w:rsidP="004D6F10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 w:eastAsia="es-ES"/>
        </w:rPr>
      </w:pPr>
    </w:p>
    <w:p w14:paraId="3B98B390" w14:textId="2285E918" w:rsidR="00332D7F" w:rsidRPr="00EA6D80" w:rsidRDefault="00332D7F" w:rsidP="00EA6D8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A6D80">
        <w:rPr>
          <w:rFonts w:ascii="Century Gothic" w:hAnsi="Century Gothic"/>
          <w:sz w:val="20"/>
          <w:szCs w:val="20"/>
        </w:rPr>
        <w:t xml:space="preserve">Comunicación interna: Aquella que se establezca cuando tanto emisor como receptor pertenezcan a la compañía. </w:t>
      </w:r>
    </w:p>
    <w:p w14:paraId="7BF441A1" w14:textId="46BCA6FE" w:rsidR="00332D7F" w:rsidRPr="00332D7F" w:rsidRDefault="00332D7F" w:rsidP="0059454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32D7F">
        <w:rPr>
          <w:rFonts w:ascii="Century Gothic" w:hAnsi="Century Gothic"/>
          <w:sz w:val="20"/>
          <w:szCs w:val="20"/>
        </w:rPr>
        <w:t xml:space="preserve">La comunicación interna garantiza que todos los mandos y empleados comprendan el Sistema Integrado de Gestión SIG, conozcan los riesgos para la empresa, así como los objetivos, políticas y la mejora continua. </w:t>
      </w:r>
    </w:p>
    <w:p w14:paraId="33B3DC55" w14:textId="77777777" w:rsidR="00332D7F" w:rsidRPr="00332D7F" w:rsidRDefault="00332D7F" w:rsidP="0059454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EAFBA70" w14:textId="77777777" w:rsidR="00332D7F" w:rsidRPr="00332D7F" w:rsidRDefault="00332D7F" w:rsidP="00332D7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32D7F">
        <w:rPr>
          <w:rFonts w:ascii="Century Gothic" w:hAnsi="Century Gothic"/>
          <w:sz w:val="20"/>
          <w:szCs w:val="20"/>
        </w:rPr>
        <w:t xml:space="preserve">La comunicación, además de la definida para la operatividad de cada procedimiento, se hará por medio de: </w:t>
      </w:r>
    </w:p>
    <w:p w14:paraId="19DC5880" w14:textId="77777777" w:rsidR="00332D7F" w:rsidRPr="00332D7F" w:rsidRDefault="00332D7F" w:rsidP="00332D7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32D7F">
        <w:rPr>
          <w:rFonts w:ascii="Century Gothic" w:hAnsi="Century Gothic"/>
          <w:sz w:val="20"/>
          <w:szCs w:val="20"/>
        </w:rPr>
        <w:t xml:space="preserve">Cartelera de anuncios. </w:t>
      </w:r>
    </w:p>
    <w:p w14:paraId="37E51B75" w14:textId="77777777" w:rsidR="00332D7F" w:rsidRPr="00332D7F" w:rsidRDefault="00332D7F" w:rsidP="00332D7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32D7F">
        <w:rPr>
          <w:rFonts w:ascii="Century Gothic" w:hAnsi="Century Gothic"/>
          <w:sz w:val="20"/>
          <w:szCs w:val="20"/>
        </w:rPr>
        <w:t xml:space="preserve">Entrega de documentación /información del SIG. </w:t>
      </w:r>
    </w:p>
    <w:p w14:paraId="18CA6446" w14:textId="77777777" w:rsidR="00332D7F" w:rsidRPr="00332D7F" w:rsidRDefault="00332D7F" w:rsidP="00332D7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32D7F">
        <w:rPr>
          <w:rFonts w:ascii="Century Gothic" w:hAnsi="Century Gothic"/>
          <w:sz w:val="20"/>
          <w:szCs w:val="20"/>
        </w:rPr>
        <w:t>Reuniones y charlas</w:t>
      </w:r>
    </w:p>
    <w:p w14:paraId="5E668225" w14:textId="77777777" w:rsidR="00332D7F" w:rsidRPr="00332D7F" w:rsidRDefault="00332D7F" w:rsidP="00332D7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32D7F">
        <w:rPr>
          <w:rFonts w:ascii="Century Gothic" w:hAnsi="Century Gothic"/>
          <w:sz w:val="20"/>
          <w:szCs w:val="20"/>
        </w:rPr>
        <w:t>Correos electrónicos</w:t>
      </w:r>
    </w:p>
    <w:p w14:paraId="50ADD793" w14:textId="77777777" w:rsidR="00332D7F" w:rsidRPr="00332D7F" w:rsidRDefault="00332D7F" w:rsidP="00332D7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32D7F">
        <w:rPr>
          <w:rFonts w:ascii="Century Gothic" w:hAnsi="Century Gothic"/>
          <w:sz w:val="20"/>
          <w:szCs w:val="20"/>
        </w:rPr>
        <w:t>Sugerencias</w:t>
      </w:r>
    </w:p>
    <w:p w14:paraId="38BD68C1" w14:textId="31D7B946" w:rsidR="00332D7F" w:rsidRPr="00332D7F" w:rsidRDefault="00332D7F" w:rsidP="00332D7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="Segoe UI Symbol"/>
          <w:sz w:val="20"/>
          <w:szCs w:val="20"/>
        </w:rPr>
      </w:pPr>
      <w:r w:rsidRPr="00332D7F">
        <w:rPr>
          <w:rFonts w:ascii="Century Gothic" w:hAnsi="Century Gothic"/>
          <w:sz w:val="20"/>
          <w:szCs w:val="20"/>
        </w:rPr>
        <w:t xml:space="preserve">Reporte de actos y condiciones inseguras, entre otros </w:t>
      </w:r>
    </w:p>
    <w:p w14:paraId="44BBBCB5" w14:textId="6A0421FC" w:rsidR="004D6F10" w:rsidRPr="00EA6D80" w:rsidRDefault="00332D7F" w:rsidP="00EA6D8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A6D80">
        <w:rPr>
          <w:rFonts w:ascii="Century Gothic" w:hAnsi="Century Gothic"/>
          <w:sz w:val="20"/>
          <w:szCs w:val="20"/>
        </w:rPr>
        <w:lastRenderedPageBreak/>
        <w:t>Comunicación externa: Por exclusión, aquella que no sea interna. A todos los efectos, las quejas, reclamaciones, denuncias, etc. con carácter ocupacional, serán regidas de acuerdo a lo recogido en el presente procedimiento.</w:t>
      </w:r>
    </w:p>
    <w:p w14:paraId="4D4F6231" w14:textId="77777777" w:rsidR="00EA6D80" w:rsidRDefault="00EA6D80" w:rsidP="0059454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44BFD70" w14:textId="32BB0F86" w:rsidR="00332D7F" w:rsidRPr="00332D7F" w:rsidRDefault="00332D7F" w:rsidP="0059454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32D7F">
        <w:rPr>
          <w:rFonts w:ascii="Century Gothic" w:hAnsi="Century Gothic"/>
          <w:sz w:val="20"/>
          <w:szCs w:val="20"/>
        </w:rPr>
        <w:t xml:space="preserve">Estas comunicaciones las pueden realizar las diferentes partes interesadas como clientes, socios, los proveedores, los entes de control entre otros. </w:t>
      </w:r>
    </w:p>
    <w:p w14:paraId="583E888B" w14:textId="77777777" w:rsidR="00332D7F" w:rsidRDefault="00332D7F" w:rsidP="0059454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CA7BE95" w14:textId="77777777" w:rsidR="00EA6D80" w:rsidRDefault="00EA6D80" w:rsidP="00EA6D80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sz w:val="20"/>
          <w:szCs w:val="20"/>
        </w:rPr>
      </w:pPr>
      <w:r w:rsidRPr="00EA6D80">
        <w:rPr>
          <w:rFonts w:ascii="Century Gothic" w:hAnsi="Century Gothic"/>
          <w:sz w:val="20"/>
          <w:szCs w:val="20"/>
        </w:rPr>
        <w:t xml:space="preserve">Participación: Los trabajadores están representados por sus integrantes en el COPASST; que es el organismo encargado de la vigilancia y control de las actividades de Seguridad y Salud en el Trabajo. </w:t>
      </w:r>
    </w:p>
    <w:p w14:paraId="1AEC6527" w14:textId="30DA9F19" w:rsidR="00EA6D80" w:rsidRPr="00EA6D80" w:rsidRDefault="00EA6D80" w:rsidP="00EA6D80">
      <w:pPr>
        <w:jc w:val="both"/>
        <w:rPr>
          <w:rFonts w:ascii="Century Gothic" w:hAnsi="Century Gothic"/>
          <w:sz w:val="20"/>
          <w:szCs w:val="20"/>
        </w:rPr>
      </w:pPr>
      <w:r w:rsidRPr="00EA6D80">
        <w:rPr>
          <w:rFonts w:ascii="Century Gothic" w:hAnsi="Century Gothic"/>
          <w:sz w:val="20"/>
          <w:szCs w:val="20"/>
        </w:rPr>
        <w:t>A través del comité, los trabajadores serán representados en todo lo relativo a SST, quedando constancia en las actas del Comité Paritario de Seguridad y Salud en el Trabajo. En los procesos de Inducción/re inducción se asegura que los trabajadores conozcan sus representantes ante el COPASST. Adicionalmente también deben participar en la identificación/reporte de peligros, riesgos, actos y condiciones Inseguras, sugerencias, inquietudes, observaciones, investigación de incidentes, desarrollo y revisión de políticas y objetivos en SST</w:t>
      </w:r>
      <w:r>
        <w:rPr>
          <w:rFonts w:ascii="Century Gothic" w:hAnsi="Century Gothic"/>
          <w:sz w:val="20"/>
          <w:szCs w:val="20"/>
        </w:rPr>
        <w:t xml:space="preserve"> y seguridad vial</w:t>
      </w:r>
      <w:r w:rsidRPr="00EA6D80">
        <w:rPr>
          <w:rFonts w:ascii="Century Gothic" w:hAnsi="Century Gothic"/>
          <w:sz w:val="20"/>
          <w:szCs w:val="20"/>
        </w:rPr>
        <w:t>, a través de los formatos</w:t>
      </w:r>
      <w:r>
        <w:rPr>
          <w:rFonts w:ascii="Century Gothic" w:hAnsi="Century Gothic"/>
          <w:sz w:val="20"/>
          <w:szCs w:val="20"/>
        </w:rPr>
        <w:t xml:space="preserve"> </w:t>
      </w:r>
      <w:r w:rsidRPr="00EA6D80">
        <w:rPr>
          <w:rFonts w:ascii="Century Gothic" w:hAnsi="Century Gothic"/>
          <w:sz w:val="20"/>
          <w:szCs w:val="20"/>
        </w:rPr>
        <w:t xml:space="preserve">los cuales serán recibidos por la coordinadora de </w:t>
      </w:r>
      <w:r>
        <w:rPr>
          <w:rFonts w:ascii="Century Gothic" w:hAnsi="Century Gothic"/>
          <w:sz w:val="20"/>
          <w:szCs w:val="20"/>
        </w:rPr>
        <w:t>SIG</w:t>
      </w:r>
      <w:r w:rsidRPr="00EA6D80">
        <w:rPr>
          <w:rFonts w:ascii="Century Gothic" w:hAnsi="Century Gothic"/>
          <w:sz w:val="20"/>
          <w:szCs w:val="20"/>
        </w:rPr>
        <w:t>, quién llevará a cabo las actividades respectivas de comunicación para asegurar que dichos reportes sean tenidos en cuenta.</w:t>
      </w:r>
    </w:p>
    <w:p w14:paraId="3F9B8A79" w14:textId="77777777" w:rsidR="00EA6D80" w:rsidRPr="00594542" w:rsidRDefault="00EA6D80" w:rsidP="0059454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4BBBCB6" w14:textId="77777777" w:rsidR="004B2ABC" w:rsidRPr="00594542" w:rsidRDefault="00723738" w:rsidP="004D6F10">
      <w:pPr>
        <w:pStyle w:val="Ttulo1"/>
      </w:pPr>
      <w:bookmarkStart w:id="6" w:name="_Toc163227517"/>
      <w:r w:rsidRPr="00594542">
        <w:t>PROCEDIMIENTO</w:t>
      </w:r>
      <w:bookmarkEnd w:id="6"/>
      <w:r w:rsidRPr="00594542">
        <w:t xml:space="preserve"> </w:t>
      </w:r>
    </w:p>
    <w:p w14:paraId="44BBBCB7" w14:textId="77777777" w:rsidR="004B2ABC" w:rsidRPr="00594542" w:rsidRDefault="004B2ABC" w:rsidP="00594542">
      <w:pPr>
        <w:suppressAutoHyphens/>
        <w:spacing w:after="0" w:line="240" w:lineRule="auto"/>
        <w:jc w:val="both"/>
        <w:rPr>
          <w:rFonts w:ascii="Century Gothic" w:eastAsia="Times New Roman" w:hAnsi="Century Gothic" w:cstheme="minorHAnsi"/>
          <w:spacing w:val="-3"/>
          <w:sz w:val="20"/>
          <w:szCs w:val="20"/>
          <w:lang w:val="es-ES" w:eastAsia="es-ES"/>
        </w:rPr>
      </w:pPr>
    </w:p>
    <w:p w14:paraId="44BBBCB8" w14:textId="77777777" w:rsidR="00E73B8E" w:rsidRPr="00594542" w:rsidRDefault="00E73B8E" w:rsidP="00780F49">
      <w:pPr>
        <w:pStyle w:val="Prrafodelista"/>
        <w:keepNext/>
        <w:numPr>
          <w:ilvl w:val="0"/>
          <w:numId w:val="3"/>
        </w:numPr>
        <w:spacing w:after="0" w:line="240" w:lineRule="auto"/>
        <w:outlineLvl w:val="0"/>
        <w:rPr>
          <w:rFonts w:ascii="Century Gothic" w:eastAsia="Times New Roman" w:hAnsi="Century Gothic" w:cstheme="minorHAnsi"/>
          <w:b/>
          <w:bCs/>
          <w:kern w:val="32"/>
          <w:sz w:val="20"/>
          <w:szCs w:val="20"/>
          <w:lang w:val="es-ES" w:eastAsia="es-ES"/>
        </w:rPr>
        <w:sectPr w:rsidR="00E73B8E" w:rsidRPr="00594542" w:rsidSect="004D6F10">
          <w:headerReference w:type="default" r:id="rId8"/>
          <w:pgSz w:w="12240" w:h="15840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W w:w="13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7910"/>
        <w:gridCol w:w="1843"/>
        <w:gridCol w:w="2160"/>
      </w:tblGrid>
      <w:tr w:rsidR="001803FA" w:rsidRPr="00D47F3F" w14:paraId="44BBBCBD" w14:textId="77777777" w:rsidTr="00D47F3F">
        <w:trPr>
          <w:trHeight w:val="340"/>
          <w:jc w:val="center"/>
        </w:trPr>
        <w:tc>
          <w:tcPr>
            <w:tcW w:w="2008" w:type="dxa"/>
            <w:shd w:val="clear" w:color="auto" w:fill="auto"/>
            <w:vAlign w:val="center"/>
          </w:tcPr>
          <w:p w14:paraId="44BBBCB9" w14:textId="77777777" w:rsidR="001803FA" w:rsidRPr="00D47F3F" w:rsidRDefault="001803FA" w:rsidP="00D47F3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val="es-ES" w:eastAsia="es-ES"/>
              </w:rPr>
            </w:pPr>
            <w:r w:rsidRPr="00D47F3F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val="es-ES" w:eastAsia="es-ES"/>
              </w:rPr>
              <w:lastRenderedPageBreak/>
              <w:t>ACTIVIDAD</w:t>
            </w:r>
          </w:p>
        </w:tc>
        <w:tc>
          <w:tcPr>
            <w:tcW w:w="7910" w:type="dxa"/>
            <w:vAlign w:val="center"/>
          </w:tcPr>
          <w:p w14:paraId="44BBBCBA" w14:textId="77777777" w:rsidR="001803FA" w:rsidRPr="00D47F3F" w:rsidRDefault="001803FA" w:rsidP="00D47F3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val="es-ES" w:eastAsia="es-ES"/>
              </w:rPr>
            </w:pPr>
            <w:r w:rsidRPr="00D47F3F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val="es-ES" w:eastAsia="es-ES"/>
              </w:rPr>
              <w:t>DESCRIPCIÓN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BBBCBB" w14:textId="77777777" w:rsidR="001803FA" w:rsidRPr="00D47F3F" w:rsidRDefault="001803FA" w:rsidP="00D47F3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val="es-ES" w:eastAsia="es-ES"/>
              </w:rPr>
            </w:pPr>
            <w:r w:rsidRPr="00D47F3F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val="es-ES" w:eastAsia="es-ES"/>
              </w:rPr>
              <w:t>RESPONSABLE</w:t>
            </w:r>
          </w:p>
        </w:tc>
        <w:tc>
          <w:tcPr>
            <w:tcW w:w="2160" w:type="dxa"/>
            <w:vAlign w:val="center"/>
          </w:tcPr>
          <w:p w14:paraId="44BBBCBC" w14:textId="77777777" w:rsidR="001803FA" w:rsidRPr="00D47F3F" w:rsidRDefault="001803FA" w:rsidP="00D47F3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val="es-ES" w:eastAsia="es-ES"/>
              </w:rPr>
            </w:pPr>
            <w:r w:rsidRPr="00D47F3F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val="es-ES" w:eastAsia="es-ES"/>
              </w:rPr>
              <w:t>REGISTRO</w:t>
            </w:r>
          </w:p>
        </w:tc>
      </w:tr>
      <w:tr w:rsidR="001803FA" w:rsidRPr="00D47F3F" w14:paraId="44BBBCC8" w14:textId="77777777" w:rsidTr="00D47F3F">
        <w:trPr>
          <w:jc w:val="center"/>
        </w:trPr>
        <w:tc>
          <w:tcPr>
            <w:tcW w:w="2008" w:type="dxa"/>
            <w:shd w:val="clear" w:color="auto" w:fill="auto"/>
            <w:vAlign w:val="center"/>
          </w:tcPr>
          <w:p w14:paraId="44BBBCBE" w14:textId="2341A2DE" w:rsidR="001803FA" w:rsidRPr="00D47F3F" w:rsidRDefault="00D47F3F" w:rsidP="00D47F3F">
            <w:pPr>
              <w:tabs>
                <w:tab w:val="left" w:pos="355"/>
              </w:tabs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D47F3F">
              <w:rPr>
                <w:rFonts w:ascii="Century Gothic" w:hAnsi="Century Gothic" w:cs="Calibri"/>
                <w:b/>
                <w:sz w:val="20"/>
                <w:szCs w:val="20"/>
              </w:rPr>
              <w:t>Emitir y recibir comunicación</w:t>
            </w:r>
          </w:p>
        </w:tc>
        <w:tc>
          <w:tcPr>
            <w:tcW w:w="7910" w:type="dxa"/>
            <w:vAlign w:val="center"/>
          </w:tcPr>
          <w:p w14:paraId="44BBBCC4" w14:textId="5AAFFFE9" w:rsidR="001253C8" w:rsidRPr="00D47F3F" w:rsidRDefault="00D47F3F" w:rsidP="00D47F3F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val="es-ES" w:eastAsia="es-ES"/>
              </w:rPr>
            </w:pPr>
            <w:r w:rsidRPr="00D47F3F">
              <w:rPr>
                <w:rFonts w:ascii="Century Gothic" w:hAnsi="Century Gothic" w:cs="Calibri"/>
                <w:sz w:val="20"/>
                <w:szCs w:val="20"/>
              </w:rPr>
              <w:t>Emitir y recibir información por medio de los canales establecidos por la organización.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BBBCC5" w14:textId="3B117238" w:rsidR="001803FA" w:rsidRPr="00D47F3F" w:rsidRDefault="00D47F3F" w:rsidP="00D47F3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val="es-ES" w:eastAsia="es-ES"/>
              </w:rPr>
            </w:pPr>
            <w:r w:rsidRPr="00D47F3F">
              <w:rPr>
                <w:rFonts w:ascii="Century Gothic" w:hAnsi="Century Gothic" w:cs="Calibri"/>
                <w:sz w:val="20"/>
                <w:szCs w:val="20"/>
              </w:rPr>
              <w:t>Líderes de proceso</w:t>
            </w:r>
          </w:p>
        </w:tc>
        <w:tc>
          <w:tcPr>
            <w:tcW w:w="2160" w:type="dxa"/>
            <w:vAlign w:val="center"/>
          </w:tcPr>
          <w:p w14:paraId="44BBBCC7" w14:textId="7594679E" w:rsidR="001803FA" w:rsidRPr="00D47F3F" w:rsidRDefault="00D47F3F" w:rsidP="00D47F3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val="es-ES" w:eastAsia="es-ES"/>
              </w:rPr>
            </w:pPr>
            <w:r w:rsidRPr="00D47F3F"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val="es-ES" w:eastAsia="es-ES"/>
              </w:rPr>
              <w:t>FTO-006-GER Matriz de comunicaciones</w:t>
            </w:r>
          </w:p>
        </w:tc>
      </w:tr>
      <w:tr w:rsidR="00D47F3F" w:rsidRPr="00D47F3F" w14:paraId="44BBBCCD" w14:textId="77777777" w:rsidTr="00E33069">
        <w:trPr>
          <w:trHeight w:val="1824"/>
          <w:jc w:val="center"/>
        </w:trPr>
        <w:tc>
          <w:tcPr>
            <w:tcW w:w="2008" w:type="dxa"/>
            <w:shd w:val="clear" w:color="auto" w:fill="auto"/>
            <w:vAlign w:val="center"/>
          </w:tcPr>
          <w:p w14:paraId="44BBBCC9" w14:textId="7D22BE39" w:rsidR="00D47F3F" w:rsidRPr="00D47F3F" w:rsidRDefault="00D47F3F" w:rsidP="00D47F3F">
            <w:pPr>
              <w:tabs>
                <w:tab w:val="left" w:pos="355"/>
              </w:tabs>
              <w:spacing w:after="4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47F3F">
              <w:rPr>
                <w:rFonts w:ascii="Century Gothic" w:hAnsi="Century Gothic" w:cs="Calibri"/>
                <w:b/>
                <w:sz w:val="20"/>
                <w:szCs w:val="20"/>
              </w:rPr>
              <w:t>Clasificar la información</w:t>
            </w:r>
          </w:p>
        </w:tc>
        <w:tc>
          <w:tcPr>
            <w:tcW w:w="7910" w:type="dxa"/>
            <w:vAlign w:val="center"/>
          </w:tcPr>
          <w:p w14:paraId="3941A465" w14:textId="77777777" w:rsidR="00D47F3F" w:rsidRPr="00D47F3F" w:rsidRDefault="00D47F3F" w:rsidP="00D47F3F">
            <w:pPr>
              <w:numPr>
                <w:ilvl w:val="0"/>
                <w:numId w:val="17"/>
              </w:numPr>
              <w:tabs>
                <w:tab w:val="left" w:pos="355"/>
              </w:tabs>
              <w:spacing w:after="4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47F3F">
              <w:rPr>
                <w:rFonts w:ascii="Century Gothic" w:hAnsi="Century Gothic" w:cs="Calibri"/>
                <w:sz w:val="20"/>
                <w:szCs w:val="20"/>
              </w:rPr>
              <w:t>Clasificar la información que se va a emitir (a quien va dirigida).</w:t>
            </w:r>
          </w:p>
          <w:p w14:paraId="264C934E" w14:textId="7E6DF5D0" w:rsidR="00D47F3F" w:rsidRPr="00D47F3F" w:rsidRDefault="00D47F3F" w:rsidP="00D47F3F">
            <w:pPr>
              <w:numPr>
                <w:ilvl w:val="0"/>
                <w:numId w:val="17"/>
              </w:numPr>
              <w:tabs>
                <w:tab w:val="left" w:pos="355"/>
              </w:tabs>
              <w:spacing w:after="4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47F3F">
              <w:rPr>
                <w:rFonts w:ascii="Century Gothic" w:hAnsi="Century Gothic" w:cs="Calibri"/>
                <w:sz w:val="20"/>
                <w:szCs w:val="20"/>
              </w:rPr>
              <w:t>Clasificar las solicitudes, peticiones, quejas, reclamos, inquietudes, ideas y aportes, se clasifican de acuerdo al requerimiento como, por ejemplo: COPASST, comité de convivencia, comité vial, en cargado de SIG, nomina, operaciones, comercial, gerencia, medios tecnológicos y gestión humana.</w:t>
            </w:r>
          </w:p>
          <w:p w14:paraId="44BBBCCA" w14:textId="62BBDE4B" w:rsidR="00D47F3F" w:rsidRPr="00D47F3F" w:rsidRDefault="00D47F3F" w:rsidP="00D47F3F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val="es-ES" w:eastAsia="es-ES"/>
              </w:rPr>
            </w:pPr>
            <w:r w:rsidRPr="00D47F3F">
              <w:rPr>
                <w:rFonts w:ascii="Century Gothic" w:hAnsi="Century Gothic" w:cs="Calibri"/>
                <w:b/>
                <w:sz w:val="20"/>
                <w:szCs w:val="20"/>
              </w:rPr>
              <w:t>NOTA:</w:t>
            </w:r>
            <w:r w:rsidRPr="00D47F3F">
              <w:rPr>
                <w:rFonts w:ascii="Century Gothic" w:hAnsi="Century Gothic" w:cs="Calibri"/>
                <w:sz w:val="20"/>
                <w:szCs w:val="20"/>
              </w:rPr>
              <w:t xml:space="preserve"> se cuenta con 10 días hábiles para la contestación del requerimiento.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BBBCCB" w14:textId="56636CBE" w:rsidR="00D47F3F" w:rsidRPr="00D47F3F" w:rsidRDefault="00D47F3F" w:rsidP="00D47F3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val="es-ES" w:eastAsia="es-ES"/>
              </w:rPr>
            </w:pPr>
            <w:r w:rsidRPr="00D47F3F">
              <w:rPr>
                <w:rFonts w:ascii="Century Gothic" w:hAnsi="Century Gothic" w:cs="Calibri"/>
                <w:sz w:val="20"/>
                <w:szCs w:val="20"/>
              </w:rPr>
              <w:t>Líderes de proceso</w:t>
            </w:r>
          </w:p>
        </w:tc>
        <w:tc>
          <w:tcPr>
            <w:tcW w:w="2160" w:type="dxa"/>
            <w:vAlign w:val="center"/>
          </w:tcPr>
          <w:p w14:paraId="34F84180" w14:textId="77777777" w:rsidR="00D47F3F" w:rsidRPr="00D47F3F" w:rsidRDefault="00D47F3F" w:rsidP="00D47F3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val="es-ES" w:eastAsia="es-ES"/>
              </w:rPr>
            </w:pPr>
            <w:r w:rsidRPr="00D47F3F"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val="es-ES" w:eastAsia="es-ES"/>
              </w:rPr>
              <w:t>FTO-006-GER Matriz de comunicaciones</w:t>
            </w:r>
          </w:p>
          <w:p w14:paraId="44BBBCCC" w14:textId="2811E409" w:rsidR="00D47F3F" w:rsidRPr="00D47F3F" w:rsidRDefault="00D47F3F" w:rsidP="00D47F3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val="es-ES" w:eastAsia="es-ES"/>
              </w:rPr>
            </w:pPr>
            <w:r w:rsidRPr="00D47F3F">
              <w:rPr>
                <w:rFonts w:ascii="Century Gothic" w:hAnsi="Century Gothic" w:cs="Calibri"/>
                <w:sz w:val="20"/>
                <w:szCs w:val="20"/>
              </w:rPr>
              <w:t>Notificación a cada líder de proceso el requerimiento.</w:t>
            </w:r>
          </w:p>
        </w:tc>
      </w:tr>
      <w:tr w:rsidR="009A0311" w:rsidRPr="00D47F3F" w14:paraId="44BBBCD5" w14:textId="77777777" w:rsidTr="00D47F3F">
        <w:trPr>
          <w:jc w:val="center"/>
        </w:trPr>
        <w:tc>
          <w:tcPr>
            <w:tcW w:w="2008" w:type="dxa"/>
            <w:shd w:val="clear" w:color="auto" w:fill="auto"/>
            <w:vAlign w:val="center"/>
          </w:tcPr>
          <w:p w14:paraId="3B439379" w14:textId="77777777" w:rsidR="00D47F3F" w:rsidRPr="00D47F3F" w:rsidRDefault="00D47F3F" w:rsidP="00D47F3F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47F3F">
              <w:rPr>
                <w:rFonts w:ascii="Century Gothic" w:hAnsi="Century Gothic" w:cs="Calibri"/>
                <w:b/>
                <w:sz w:val="20"/>
                <w:szCs w:val="20"/>
              </w:rPr>
              <w:t>Realizar seguimiento</w:t>
            </w:r>
          </w:p>
          <w:p w14:paraId="44BBBCCE" w14:textId="441380DE" w:rsidR="009A0311" w:rsidRPr="00D47F3F" w:rsidRDefault="009A0311" w:rsidP="00D47F3F">
            <w:pPr>
              <w:pStyle w:val="Prrafodelista"/>
              <w:spacing w:after="0" w:line="240" w:lineRule="auto"/>
              <w:ind w:left="171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910" w:type="dxa"/>
            <w:vAlign w:val="center"/>
          </w:tcPr>
          <w:p w14:paraId="44BBBCD0" w14:textId="4DE54AF6" w:rsidR="009A0311" w:rsidRPr="00D47F3F" w:rsidRDefault="00D47F3F" w:rsidP="00D47F3F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val="es-ES" w:eastAsia="es-ES"/>
              </w:rPr>
            </w:pPr>
            <w:r w:rsidRPr="00D47F3F">
              <w:rPr>
                <w:rFonts w:ascii="Century Gothic" w:hAnsi="Century Gothic" w:cs="Calibri"/>
                <w:sz w:val="20"/>
                <w:szCs w:val="20"/>
              </w:rPr>
              <w:t>Realizar seguimiento a los requerimientos solicitados a cada área, hasta dar cierre al mismo.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BBBCD3" w14:textId="3E1AFD28" w:rsidR="006121EF" w:rsidRPr="00D47F3F" w:rsidRDefault="00D47F3F" w:rsidP="00D47F3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val="es-ES" w:eastAsia="es-ES"/>
              </w:rPr>
            </w:pPr>
            <w:r w:rsidRPr="00D47F3F">
              <w:rPr>
                <w:rFonts w:ascii="Century Gothic" w:hAnsi="Century Gothic" w:cs="Calibri"/>
                <w:sz w:val="20"/>
                <w:szCs w:val="20"/>
              </w:rPr>
              <w:t>Líderes de proceso</w:t>
            </w:r>
          </w:p>
        </w:tc>
        <w:tc>
          <w:tcPr>
            <w:tcW w:w="2160" w:type="dxa"/>
            <w:vAlign w:val="center"/>
          </w:tcPr>
          <w:p w14:paraId="44BBBCD4" w14:textId="7F69EBD3" w:rsidR="009A0311" w:rsidRPr="00D47F3F" w:rsidRDefault="00D47F3F" w:rsidP="00D47F3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val="es-ES" w:eastAsia="es-ES"/>
              </w:rPr>
            </w:pPr>
            <w:r w:rsidRPr="00D47F3F">
              <w:rPr>
                <w:rFonts w:ascii="Century Gothic" w:hAnsi="Century Gothic" w:cs="Calibri"/>
                <w:sz w:val="20"/>
                <w:szCs w:val="20"/>
              </w:rPr>
              <w:t>Evidencia de cierre</w:t>
            </w:r>
          </w:p>
        </w:tc>
      </w:tr>
      <w:tr w:rsidR="00D47F3F" w:rsidRPr="00D47F3F" w14:paraId="349BC419" w14:textId="77777777" w:rsidTr="00E33069">
        <w:trPr>
          <w:trHeight w:val="669"/>
          <w:jc w:val="center"/>
        </w:trPr>
        <w:tc>
          <w:tcPr>
            <w:tcW w:w="2008" w:type="dxa"/>
            <w:shd w:val="clear" w:color="auto" w:fill="auto"/>
            <w:vAlign w:val="center"/>
          </w:tcPr>
          <w:p w14:paraId="3AD31BFC" w14:textId="5265D8BF" w:rsidR="00D47F3F" w:rsidRPr="00D47F3F" w:rsidRDefault="00D47F3F" w:rsidP="00D47F3F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47F3F">
              <w:rPr>
                <w:rFonts w:ascii="Century Gothic" w:hAnsi="Century Gothic"/>
                <w:b/>
                <w:bCs/>
                <w:sz w:val="20"/>
                <w:szCs w:val="20"/>
              </w:rPr>
              <w:t>Participación del personal</w:t>
            </w:r>
          </w:p>
        </w:tc>
        <w:tc>
          <w:tcPr>
            <w:tcW w:w="7910" w:type="dxa"/>
            <w:vAlign w:val="center"/>
          </w:tcPr>
          <w:p w14:paraId="4FE555AF" w14:textId="28CB0E50" w:rsidR="00D47F3F" w:rsidRPr="00D47F3F" w:rsidRDefault="00D47F3F" w:rsidP="00D47F3F">
            <w:pPr>
              <w:suppressAutoHyphens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47F3F">
              <w:rPr>
                <w:rFonts w:ascii="Century Gothic" w:hAnsi="Century Gothic"/>
                <w:sz w:val="20"/>
                <w:szCs w:val="20"/>
              </w:rPr>
              <w:t>El personal puede participar en el SIG mediante los mecanismos previstos por la compañía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14EAD3" w14:textId="44B4E1AA" w:rsidR="00D47F3F" w:rsidRPr="00D47F3F" w:rsidRDefault="00D47F3F" w:rsidP="00D47F3F">
            <w:pPr>
              <w:suppressAutoHyphens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47F3F">
              <w:rPr>
                <w:rFonts w:ascii="Century Gothic" w:hAnsi="Century Gothic" w:cs="Calibri"/>
                <w:sz w:val="20"/>
                <w:szCs w:val="20"/>
              </w:rPr>
              <w:t>Analista SIG</w:t>
            </w:r>
          </w:p>
        </w:tc>
        <w:tc>
          <w:tcPr>
            <w:tcW w:w="2160" w:type="dxa"/>
            <w:vAlign w:val="center"/>
          </w:tcPr>
          <w:p w14:paraId="398168BC" w14:textId="5958159A" w:rsidR="00D47F3F" w:rsidRPr="00D47F3F" w:rsidRDefault="00D47F3F" w:rsidP="00D47F3F">
            <w:pPr>
              <w:suppressAutoHyphens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47F3F"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val="es-ES" w:eastAsia="es-ES"/>
              </w:rPr>
              <w:t>FTO-006-GER Matriz de comunicaciones</w:t>
            </w:r>
          </w:p>
        </w:tc>
      </w:tr>
    </w:tbl>
    <w:p w14:paraId="44BBBD0A" w14:textId="3CE56B0F" w:rsidR="00B5268F" w:rsidRPr="00594542" w:rsidRDefault="00A4747F" w:rsidP="004D6F10">
      <w:pPr>
        <w:pStyle w:val="Ttulo1"/>
      </w:pPr>
      <w:r w:rsidRPr="00594542">
        <w:t xml:space="preserve"> </w:t>
      </w:r>
      <w:bookmarkStart w:id="7" w:name="_Toc163227518"/>
      <w:r w:rsidR="00B439FC">
        <w:t>REGISTROS</w:t>
      </w:r>
      <w:bookmarkEnd w:id="7"/>
    </w:p>
    <w:tbl>
      <w:tblPr>
        <w:tblW w:w="12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8504"/>
      </w:tblGrid>
      <w:tr w:rsidR="00BE4881" w:rsidRPr="00594542" w14:paraId="44BBBD0E" w14:textId="77777777" w:rsidTr="007F79A3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4BBBD0B" w14:textId="77777777" w:rsidR="00B5268F" w:rsidRPr="00527081" w:rsidRDefault="00B5268F" w:rsidP="0059454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val="es-ES" w:eastAsia="es-ES"/>
              </w:rPr>
            </w:pPr>
            <w:r w:rsidRPr="00527081">
              <w:rPr>
                <w:rFonts w:ascii="Century Gothic" w:eastAsia="Times New Roman" w:hAnsi="Century Gothic" w:cstheme="minorHAnsi"/>
                <w:b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BBBD0C" w14:textId="77777777" w:rsidR="00B5268F" w:rsidRPr="00527081" w:rsidRDefault="00B5268F" w:rsidP="0059454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val="es-ES" w:eastAsia="es-ES"/>
              </w:rPr>
            </w:pPr>
            <w:r w:rsidRPr="00527081">
              <w:rPr>
                <w:rFonts w:ascii="Century Gothic" w:eastAsia="Times New Roman" w:hAnsi="Century Gothic" w:cstheme="minorHAnsi"/>
                <w:b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8504" w:type="dxa"/>
            <w:shd w:val="clear" w:color="auto" w:fill="auto"/>
          </w:tcPr>
          <w:p w14:paraId="44BBBD0D" w14:textId="77777777" w:rsidR="00B5268F" w:rsidRPr="00527081" w:rsidRDefault="00B5268F" w:rsidP="0059454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val="es-ES" w:eastAsia="es-ES"/>
              </w:rPr>
            </w:pPr>
            <w:r w:rsidRPr="00527081">
              <w:rPr>
                <w:rFonts w:ascii="Century Gothic" w:eastAsia="Times New Roman" w:hAnsi="Century Gothic" w:cstheme="minorHAnsi"/>
                <w:b/>
                <w:sz w:val="20"/>
                <w:szCs w:val="20"/>
                <w:lang w:val="es-ES" w:eastAsia="es-ES"/>
              </w:rPr>
              <w:t xml:space="preserve">Documento </w:t>
            </w:r>
          </w:p>
        </w:tc>
      </w:tr>
      <w:tr w:rsidR="00BE4881" w:rsidRPr="00594542" w14:paraId="44BBBD12" w14:textId="77777777" w:rsidTr="007F79A3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4BBBD0F" w14:textId="77777777" w:rsidR="00B5268F" w:rsidRPr="00594542" w:rsidRDefault="00B5268F" w:rsidP="0059454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</w:pPr>
            <w:r w:rsidRPr="00594542"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BBBD10" w14:textId="7B723E53" w:rsidR="00B5268F" w:rsidRPr="00594542" w:rsidRDefault="00E33069" w:rsidP="0059454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</w:pPr>
            <w:r w:rsidRPr="00E33069"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  <w:t>FTO-006-GER</w:t>
            </w:r>
          </w:p>
        </w:tc>
        <w:tc>
          <w:tcPr>
            <w:tcW w:w="8504" w:type="dxa"/>
            <w:shd w:val="clear" w:color="auto" w:fill="auto"/>
          </w:tcPr>
          <w:p w14:paraId="44BBBD11" w14:textId="46E6120F" w:rsidR="00B5268F" w:rsidRPr="00594542" w:rsidRDefault="00E33069" w:rsidP="00594542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</w:pPr>
            <w:r w:rsidRPr="00E33069"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  <w:t>MATRIZ DE COMUNICACIONES</w:t>
            </w:r>
          </w:p>
        </w:tc>
      </w:tr>
      <w:tr w:rsidR="00BE4881" w:rsidRPr="00594542" w14:paraId="44BBBD16" w14:textId="77777777" w:rsidTr="007F79A3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4BBBD13" w14:textId="4E9500D0" w:rsidR="00B5268F" w:rsidRPr="00594542" w:rsidRDefault="00B5268F" w:rsidP="0059454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BBBD14" w14:textId="23E62137" w:rsidR="00B5268F" w:rsidRPr="00594542" w:rsidRDefault="00B5268F" w:rsidP="0059454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8504" w:type="dxa"/>
            <w:shd w:val="clear" w:color="auto" w:fill="auto"/>
          </w:tcPr>
          <w:p w14:paraId="44BBBD15" w14:textId="320C7B62" w:rsidR="00B5268F" w:rsidRPr="00594542" w:rsidRDefault="00B5268F" w:rsidP="00594542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</w:pPr>
          </w:p>
        </w:tc>
      </w:tr>
      <w:tr w:rsidR="000C4233" w:rsidRPr="00594542" w14:paraId="44BBBD1A" w14:textId="77777777" w:rsidTr="007F79A3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4BBBD17" w14:textId="67D90D90" w:rsidR="000C4233" w:rsidRPr="00594542" w:rsidRDefault="000C4233" w:rsidP="0059454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BBBD18" w14:textId="387E7EF3" w:rsidR="000C4233" w:rsidRPr="00594542" w:rsidRDefault="000C4233" w:rsidP="0059454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8504" w:type="dxa"/>
            <w:shd w:val="clear" w:color="auto" w:fill="auto"/>
          </w:tcPr>
          <w:p w14:paraId="44BBBD19" w14:textId="454D107E" w:rsidR="000C4233" w:rsidRPr="00594542" w:rsidRDefault="000C4233" w:rsidP="00594542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44BBBD27" w14:textId="77777777" w:rsidR="007F79A3" w:rsidRPr="00594542" w:rsidRDefault="007F79A3" w:rsidP="004D6F10">
      <w:pPr>
        <w:pStyle w:val="Ttulo1"/>
        <w:numPr>
          <w:ilvl w:val="0"/>
          <w:numId w:val="0"/>
        </w:numPr>
        <w:ind w:left="431"/>
      </w:pPr>
    </w:p>
    <w:p w14:paraId="44BBBD28" w14:textId="77777777" w:rsidR="00B5268F" w:rsidRPr="00594542" w:rsidRDefault="00A4747F" w:rsidP="004D6F10">
      <w:pPr>
        <w:pStyle w:val="Ttulo1"/>
      </w:pPr>
      <w:bookmarkStart w:id="8" w:name="_Toc163227519"/>
      <w:r w:rsidRPr="00594542">
        <w:t>VERSIONES</w:t>
      </w:r>
      <w:bookmarkEnd w:id="8"/>
      <w:r w:rsidRPr="00594542">
        <w:t xml:space="preserve"> </w:t>
      </w:r>
    </w:p>
    <w:tbl>
      <w:tblPr>
        <w:tblW w:w="12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8504"/>
      </w:tblGrid>
      <w:tr w:rsidR="00BE4881" w:rsidRPr="00594542" w14:paraId="44BBBD2C" w14:textId="77777777" w:rsidTr="007F79A3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4BBBD29" w14:textId="77777777" w:rsidR="00B5268F" w:rsidRPr="00457A9C" w:rsidRDefault="00B5268F" w:rsidP="0059454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val="es-ES" w:eastAsia="es-ES"/>
              </w:rPr>
            </w:pPr>
            <w:r w:rsidRPr="00457A9C">
              <w:rPr>
                <w:rFonts w:ascii="Century Gothic" w:eastAsia="Times New Roman" w:hAnsi="Century Gothic" w:cstheme="minorHAnsi"/>
                <w:b/>
                <w:sz w:val="20"/>
                <w:szCs w:val="20"/>
                <w:lang w:val="es-ES" w:eastAsia="es-ES"/>
              </w:rPr>
              <w:t>Versión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BBBD2A" w14:textId="77777777" w:rsidR="00B5268F" w:rsidRPr="00457A9C" w:rsidRDefault="00B5268F" w:rsidP="0059454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val="es-ES" w:eastAsia="es-ES"/>
              </w:rPr>
            </w:pPr>
            <w:r w:rsidRPr="00457A9C">
              <w:rPr>
                <w:rFonts w:ascii="Century Gothic" w:eastAsia="Times New Roman" w:hAnsi="Century Gothic" w:cstheme="minorHAnsi"/>
                <w:b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8504" w:type="dxa"/>
            <w:shd w:val="clear" w:color="auto" w:fill="auto"/>
          </w:tcPr>
          <w:p w14:paraId="44BBBD2B" w14:textId="77777777" w:rsidR="00B5268F" w:rsidRPr="00457A9C" w:rsidRDefault="00B5268F" w:rsidP="0059454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val="es-ES" w:eastAsia="es-ES"/>
              </w:rPr>
            </w:pPr>
            <w:r w:rsidRPr="00457A9C">
              <w:rPr>
                <w:rFonts w:ascii="Century Gothic" w:eastAsia="Times New Roman" w:hAnsi="Century Gothic" w:cstheme="minorHAnsi"/>
                <w:b/>
                <w:sz w:val="20"/>
                <w:szCs w:val="20"/>
                <w:lang w:val="es-ES" w:eastAsia="es-ES"/>
              </w:rPr>
              <w:t>Motivo de la Actualización</w:t>
            </w:r>
          </w:p>
        </w:tc>
      </w:tr>
      <w:tr w:rsidR="00BE4881" w:rsidRPr="00594542" w14:paraId="44BBBD30" w14:textId="77777777" w:rsidTr="007F79A3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4BBBD2D" w14:textId="77777777" w:rsidR="00B5268F" w:rsidRPr="00594542" w:rsidRDefault="00716F47" w:rsidP="0059454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</w:pPr>
            <w:r w:rsidRPr="00594542"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BBBD2E" w14:textId="60B3A94A" w:rsidR="00B5268F" w:rsidRPr="00594542" w:rsidRDefault="00EA6D80" w:rsidP="00EA6D8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  <w:t>abri</w:t>
            </w:r>
            <w:r w:rsidR="00E56497" w:rsidRPr="00594542"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  <w:t>l 20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8504" w:type="dxa"/>
            <w:shd w:val="clear" w:color="auto" w:fill="auto"/>
          </w:tcPr>
          <w:p w14:paraId="44BBBD2F" w14:textId="3B1C1477" w:rsidR="00B5268F" w:rsidRPr="00594542" w:rsidRDefault="00EA6D80" w:rsidP="0052708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  <w:t>Elaboración de procedimientos</w:t>
            </w:r>
          </w:p>
        </w:tc>
      </w:tr>
      <w:tr w:rsidR="00680C51" w:rsidRPr="00594542" w14:paraId="44BBBD34" w14:textId="77777777" w:rsidTr="007F79A3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4BBBD31" w14:textId="3AFD0742" w:rsidR="00680C51" w:rsidRPr="00594542" w:rsidRDefault="00680C51" w:rsidP="0059454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BBBD32" w14:textId="55D3D772" w:rsidR="00680C51" w:rsidRPr="00594542" w:rsidRDefault="00680C51" w:rsidP="0059454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8504" w:type="dxa"/>
            <w:shd w:val="clear" w:color="auto" w:fill="auto"/>
          </w:tcPr>
          <w:p w14:paraId="44BBBD33" w14:textId="29E874C1" w:rsidR="00680C51" w:rsidRPr="00594542" w:rsidRDefault="00680C51" w:rsidP="0052708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44BBBD41" w14:textId="77777777" w:rsidR="004717D3" w:rsidRPr="00594542" w:rsidRDefault="004717D3" w:rsidP="00594542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44BBBD42" w14:textId="77777777" w:rsidR="0089653C" w:rsidRPr="00594542" w:rsidRDefault="00A4747F" w:rsidP="004D6F10">
      <w:pPr>
        <w:pStyle w:val="Ttulo1"/>
      </w:pPr>
      <w:bookmarkStart w:id="9" w:name="_Toc163227520"/>
      <w:r w:rsidRPr="00594542">
        <w:t>APROBACIÓN</w:t>
      </w:r>
      <w:bookmarkEnd w:id="9"/>
      <w:r w:rsidRPr="00594542">
        <w:t xml:space="preserve"> </w:t>
      </w:r>
    </w:p>
    <w:tbl>
      <w:tblPr>
        <w:tblW w:w="11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BE4881" w:rsidRPr="00594542" w14:paraId="44BBBD46" w14:textId="77777777" w:rsidTr="007F79A3">
        <w:trPr>
          <w:trHeight w:val="212"/>
          <w:jc w:val="center"/>
        </w:trPr>
        <w:tc>
          <w:tcPr>
            <w:tcW w:w="3969" w:type="dxa"/>
            <w:shd w:val="clear" w:color="auto" w:fill="auto"/>
          </w:tcPr>
          <w:p w14:paraId="44BBBD43" w14:textId="77777777" w:rsidR="001A5B90" w:rsidRPr="00594542" w:rsidRDefault="001A5B90" w:rsidP="00594542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59454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ELABORÓ</w:t>
            </w:r>
            <w:r w:rsidRPr="00594542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44BBBD44" w14:textId="77777777" w:rsidR="001A5B90" w:rsidRPr="00594542" w:rsidRDefault="001A5B90" w:rsidP="00594542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val="es-MX"/>
              </w:rPr>
            </w:pPr>
            <w:r w:rsidRPr="00594542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MX"/>
              </w:rPr>
              <w:t>VALIDÓ</w:t>
            </w:r>
          </w:p>
        </w:tc>
        <w:tc>
          <w:tcPr>
            <w:tcW w:w="3969" w:type="dxa"/>
            <w:shd w:val="clear" w:color="auto" w:fill="auto"/>
          </w:tcPr>
          <w:p w14:paraId="44BBBD45" w14:textId="77777777" w:rsidR="001A5B90" w:rsidRPr="00594542" w:rsidRDefault="001A5B90" w:rsidP="00594542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59454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APROBÓ</w:t>
            </w:r>
          </w:p>
        </w:tc>
      </w:tr>
      <w:tr w:rsidR="00BE4881" w:rsidRPr="00594542" w14:paraId="44BBBD4A" w14:textId="77777777" w:rsidTr="007F79A3">
        <w:trPr>
          <w:trHeight w:val="1134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44BBBD47" w14:textId="77777777" w:rsidR="001A5B90" w:rsidRPr="00594542" w:rsidRDefault="001A5B90" w:rsidP="0059454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4BBBD48" w14:textId="77777777" w:rsidR="001A5B90" w:rsidRPr="00594542" w:rsidRDefault="001A5B90" w:rsidP="0059454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4BBBD49" w14:textId="77777777" w:rsidR="001A5B90" w:rsidRPr="00594542" w:rsidRDefault="001A5B90" w:rsidP="0059454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C5A1D" w:rsidRPr="00594542" w14:paraId="44BBBD4E" w14:textId="77777777" w:rsidTr="007F79A3">
        <w:trPr>
          <w:trHeight w:val="243"/>
          <w:jc w:val="center"/>
        </w:trPr>
        <w:tc>
          <w:tcPr>
            <w:tcW w:w="3969" w:type="dxa"/>
            <w:shd w:val="clear" w:color="auto" w:fill="auto"/>
          </w:tcPr>
          <w:p w14:paraId="44BBBD4B" w14:textId="20723AD4" w:rsidR="006C5A1D" w:rsidRPr="00594542" w:rsidRDefault="00D93D31" w:rsidP="00594542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Felipe Pinilla</w:t>
            </w:r>
          </w:p>
        </w:tc>
        <w:tc>
          <w:tcPr>
            <w:tcW w:w="3969" w:type="dxa"/>
            <w:shd w:val="clear" w:color="auto" w:fill="auto"/>
          </w:tcPr>
          <w:p w14:paraId="44BBBD4C" w14:textId="77777777" w:rsidR="006C5A1D" w:rsidRPr="00594542" w:rsidRDefault="00680C51" w:rsidP="00594542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94542">
              <w:rPr>
                <w:rFonts w:ascii="Century Gothic" w:hAnsi="Century Gothic" w:cstheme="minorHAnsi"/>
                <w:sz w:val="20"/>
                <w:szCs w:val="20"/>
              </w:rPr>
              <w:t>Álvaro Andrés Bonilla</w:t>
            </w:r>
          </w:p>
        </w:tc>
        <w:tc>
          <w:tcPr>
            <w:tcW w:w="3969" w:type="dxa"/>
            <w:shd w:val="clear" w:color="auto" w:fill="auto"/>
          </w:tcPr>
          <w:p w14:paraId="44BBBD4D" w14:textId="77777777" w:rsidR="006C5A1D" w:rsidRPr="00594542" w:rsidRDefault="00680C51" w:rsidP="00594542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94542">
              <w:rPr>
                <w:rFonts w:ascii="Century Gothic" w:hAnsi="Century Gothic" w:cstheme="minorHAnsi"/>
                <w:sz w:val="20"/>
                <w:szCs w:val="20"/>
              </w:rPr>
              <w:t>Álvaro</w:t>
            </w:r>
            <w:r w:rsidR="006C5A1D" w:rsidRPr="0059454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94542">
              <w:rPr>
                <w:rFonts w:ascii="Century Gothic" w:hAnsi="Century Gothic" w:cstheme="minorHAnsi"/>
                <w:sz w:val="20"/>
                <w:szCs w:val="20"/>
              </w:rPr>
              <w:t>Andrés</w:t>
            </w:r>
            <w:r w:rsidR="006C5A1D" w:rsidRPr="00594542">
              <w:rPr>
                <w:rFonts w:ascii="Century Gothic" w:hAnsi="Century Gothic" w:cstheme="minorHAnsi"/>
                <w:sz w:val="20"/>
                <w:szCs w:val="20"/>
              </w:rPr>
              <w:t xml:space="preserve"> Bonilla</w:t>
            </w:r>
          </w:p>
        </w:tc>
      </w:tr>
      <w:tr w:rsidR="006C5A1D" w:rsidRPr="00594542" w14:paraId="44BBBD52" w14:textId="77777777" w:rsidTr="007F79A3">
        <w:trPr>
          <w:trHeight w:val="227"/>
          <w:jc w:val="center"/>
        </w:trPr>
        <w:tc>
          <w:tcPr>
            <w:tcW w:w="3969" w:type="dxa"/>
            <w:shd w:val="clear" w:color="auto" w:fill="auto"/>
          </w:tcPr>
          <w:p w14:paraId="44BBBD4F" w14:textId="77777777" w:rsidR="006C5A1D" w:rsidRPr="00594542" w:rsidRDefault="006C5A1D" w:rsidP="00594542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94542">
              <w:rPr>
                <w:rFonts w:ascii="Century Gothic" w:hAnsi="Century Gothic" w:cstheme="minorHAnsi"/>
                <w:sz w:val="20"/>
                <w:szCs w:val="20"/>
              </w:rPr>
              <w:t xml:space="preserve">Coordinador SIG  </w:t>
            </w:r>
          </w:p>
        </w:tc>
        <w:tc>
          <w:tcPr>
            <w:tcW w:w="3969" w:type="dxa"/>
            <w:shd w:val="clear" w:color="auto" w:fill="auto"/>
          </w:tcPr>
          <w:p w14:paraId="44BBBD50" w14:textId="77777777" w:rsidR="006C5A1D" w:rsidRPr="00594542" w:rsidRDefault="00680C51" w:rsidP="00594542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94542">
              <w:rPr>
                <w:rFonts w:ascii="Century Gothic" w:hAnsi="Century Gothic" w:cstheme="minorHAnsi"/>
                <w:sz w:val="20"/>
                <w:szCs w:val="20"/>
              </w:rPr>
              <w:t>Gerente</w:t>
            </w:r>
          </w:p>
        </w:tc>
        <w:tc>
          <w:tcPr>
            <w:tcW w:w="3969" w:type="dxa"/>
            <w:shd w:val="clear" w:color="auto" w:fill="auto"/>
          </w:tcPr>
          <w:p w14:paraId="44BBBD51" w14:textId="77777777" w:rsidR="006C5A1D" w:rsidRPr="00594542" w:rsidRDefault="00680C51" w:rsidP="00594542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94542">
              <w:rPr>
                <w:rFonts w:ascii="Century Gothic" w:hAnsi="Century Gothic" w:cstheme="minorHAnsi"/>
                <w:sz w:val="20"/>
                <w:szCs w:val="20"/>
              </w:rPr>
              <w:t>Gerente</w:t>
            </w:r>
          </w:p>
        </w:tc>
      </w:tr>
    </w:tbl>
    <w:p w14:paraId="44BBBD53" w14:textId="77777777" w:rsidR="001A5B90" w:rsidRPr="00594542" w:rsidRDefault="001A5B90" w:rsidP="00527081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sectPr w:rsidR="001A5B90" w:rsidRPr="00594542" w:rsidSect="00AB57CF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9FCAA" w14:textId="77777777" w:rsidR="00DF67B2" w:rsidRDefault="00DF67B2" w:rsidP="003D6DA6">
      <w:pPr>
        <w:spacing w:after="0" w:line="240" w:lineRule="auto"/>
      </w:pPr>
      <w:r>
        <w:separator/>
      </w:r>
    </w:p>
  </w:endnote>
  <w:endnote w:type="continuationSeparator" w:id="0">
    <w:p w14:paraId="23908C88" w14:textId="77777777" w:rsidR="00DF67B2" w:rsidRDefault="00DF67B2" w:rsidP="003D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6D814" w14:textId="77777777" w:rsidR="00DF67B2" w:rsidRDefault="00DF67B2" w:rsidP="003D6DA6">
      <w:pPr>
        <w:spacing w:after="0" w:line="240" w:lineRule="auto"/>
      </w:pPr>
      <w:r>
        <w:separator/>
      </w:r>
    </w:p>
  </w:footnote>
  <w:footnote w:type="continuationSeparator" w:id="0">
    <w:p w14:paraId="56809532" w14:textId="77777777" w:rsidR="00DF67B2" w:rsidRDefault="00DF67B2" w:rsidP="003D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52"/>
      <w:gridCol w:w="1437"/>
      <w:gridCol w:w="3685"/>
      <w:gridCol w:w="1682"/>
      <w:gridCol w:w="1583"/>
    </w:tblGrid>
    <w:tr w:rsidR="00EA2A4E" w:rsidRPr="005B591A" w14:paraId="44BBBD5A" w14:textId="77777777" w:rsidTr="007F79A3">
      <w:trPr>
        <w:cantSplit/>
        <w:trHeight w:val="137"/>
        <w:jc w:val="center"/>
      </w:trPr>
      <w:tc>
        <w:tcPr>
          <w:tcW w:w="1252" w:type="dxa"/>
          <w:vMerge w:val="restart"/>
          <w:tcBorders>
            <w:right w:val="nil"/>
          </w:tcBorders>
          <w:vAlign w:val="center"/>
        </w:tcPr>
        <w:p w14:paraId="44BBBD58" w14:textId="77777777" w:rsidR="00EA2A4E" w:rsidRPr="005B591A" w:rsidRDefault="00EA2A4E" w:rsidP="00680C51">
          <w:pPr>
            <w:pStyle w:val="Encabezado"/>
            <w:jc w:val="center"/>
            <w:rPr>
              <w:rFonts w:ascii="Calibri" w:hAnsi="Calibri"/>
              <w:noProof/>
              <w:sz w:val="16"/>
            </w:rPr>
          </w:pPr>
          <w:r w:rsidRPr="005B591A">
            <w:rPr>
              <w:noProof/>
              <w:lang w:eastAsia="es-CO"/>
            </w:rPr>
            <w:drawing>
              <wp:inline distT="0" distB="0" distL="0" distR="0" wp14:anchorId="44BBBD65" wp14:editId="44BBBD66">
                <wp:extent cx="514350" cy="447982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47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BBBD59" w14:textId="6F99EB05" w:rsidR="00EA2A4E" w:rsidRPr="005B591A" w:rsidRDefault="00EA2A4E" w:rsidP="00680C51">
          <w:pPr>
            <w:pStyle w:val="Encabezado"/>
            <w:tabs>
              <w:tab w:val="clear" w:pos="4252"/>
              <w:tab w:val="center" w:pos="213"/>
            </w:tabs>
            <w:ind w:left="71"/>
            <w:jc w:val="center"/>
            <w:rPr>
              <w:rFonts w:ascii="Calibri" w:hAnsi="Calibri" w:cs="Arial"/>
              <w:b/>
              <w:noProof/>
            </w:rPr>
          </w:pPr>
          <w:r>
            <w:rPr>
              <w:rFonts w:ascii="Calibri" w:hAnsi="Calibri" w:cs="Arial"/>
              <w:b/>
              <w:noProof/>
            </w:rPr>
            <w:t xml:space="preserve">PROCEDIMIENTO DE </w:t>
          </w:r>
          <w:r w:rsidR="00EA6D80">
            <w:rPr>
              <w:rFonts w:ascii="Calibri" w:hAnsi="Calibri" w:cs="Arial"/>
              <w:b/>
              <w:noProof/>
            </w:rPr>
            <w:t>COMUNICACIÓN, ONSULTA Y PARTICIPACIÓN</w:t>
          </w:r>
        </w:p>
      </w:tc>
    </w:tr>
    <w:tr w:rsidR="00EA2A4E" w:rsidRPr="005B591A" w14:paraId="44BBBD5D" w14:textId="77777777" w:rsidTr="007F79A3">
      <w:trPr>
        <w:cantSplit/>
        <w:trHeight w:val="142"/>
        <w:jc w:val="center"/>
      </w:trPr>
      <w:tc>
        <w:tcPr>
          <w:tcW w:w="1252" w:type="dxa"/>
          <w:vMerge/>
          <w:vAlign w:val="center"/>
        </w:tcPr>
        <w:p w14:paraId="44BBBD5B" w14:textId="77777777" w:rsidR="00EA2A4E" w:rsidRPr="005B591A" w:rsidRDefault="00EA2A4E" w:rsidP="00680C51">
          <w:pPr>
            <w:pStyle w:val="Encabezado"/>
            <w:ind w:left="4395" w:hanging="4395"/>
            <w:jc w:val="center"/>
            <w:rPr>
              <w:rFonts w:ascii="Calibri" w:hAnsi="Calibri"/>
              <w:sz w:val="16"/>
            </w:rPr>
          </w:pPr>
        </w:p>
      </w:tc>
      <w:tc>
        <w:tcPr>
          <w:tcW w:w="8387" w:type="dxa"/>
          <w:gridSpan w:val="4"/>
          <w:tcBorders>
            <w:top w:val="single" w:sz="4" w:space="0" w:color="auto"/>
          </w:tcBorders>
          <w:vAlign w:val="center"/>
        </w:tcPr>
        <w:p w14:paraId="44BBBD5C" w14:textId="77777777" w:rsidR="00EA2A4E" w:rsidRPr="005B591A" w:rsidRDefault="00EA2A4E" w:rsidP="00680C51">
          <w:pPr>
            <w:pStyle w:val="Encabezado"/>
            <w:ind w:left="4395" w:hanging="4395"/>
            <w:jc w:val="center"/>
            <w:rPr>
              <w:rFonts w:ascii="Calibri" w:hAnsi="Calibri" w:cs="Arial"/>
              <w:b/>
              <w:sz w:val="20"/>
            </w:rPr>
          </w:pPr>
          <w:r>
            <w:rPr>
              <w:rFonts w:ascii="Calibri" w:hAnsi="Calibri" w:cs="Arial"/>
              <w:b/>
              <w:sz w:val="20"/>
            </w:rPr>
            <w:t>GESTIÓN SISTEMA INTEGRAL</w:t>
          </w:r>
        </w:p>
      </w:tc>
    </w:tr>
    <w:tr w:rsidR="00EA2A4E" w:rsidRPr="005B591A" w14:paraId="44BBBD63" w14:textId="77777777" w:rsidTr="007F79A3">
      <w:trPr>
        <w:cantSplit/>
        <w:trHeight w:val="58"/>
        <w:jc w:val="center"/>
      </w:trPr>
      <w:tc>
        <w:tcPr>
          <w:tcW w:w="1252" w:type="dxa"/>
          <w:vMerge/>
          <w:vAlign w:val="center"/>
        </w:tcPr>
        <w:p w14:paraId="44BBBD5E" w14:textId="77777777" w:rsidR="00EA2A4E" w:rsidRPr="005B591A" w:rsidRDefault="00EA2A4E" w:rsidP="00680C51">
          <w:pPr>
            <w:pStyle w:val="Encabezado"/>
            <w:ind w:left="4395"/>
            <w:jc w:val="center"/>
            <w:rPr>
              <w:rFonts w:ascii="Calibri" w:hAnsi="Calibri"/>
              <w:sz w:val="16"/>
            </w:rPr>
          </w:pPr>
        </w:p>
      </w:tc>
      <w:tc>
        <w:tcPr>
          <w:tcW w:w="1437" w:type="dxa"/>
          <w:vAlign w:val="center"/>
        </w:tcPr>
        <w:p w14:paraId="44BBBD5F" w14:textId="4D330FD1" w:rsidR="00EA2A4E" w:rsidRPr="005B591A" w:rsidRDefault="003E1FB8" w:rsidP="00680C51">
          <w:pPr>
            <w:pStyle w:val="Encabezado"/>
            <w:jc w:val="center"/>
            <w:rPr>
              <w:rFonts w:ascii="Calibri" w:hAnsi="Calibri" w:cs="Arial"/>
              <w:sz w:val="14"/>
              <w:szCs w:val="14"/>
            </w:rPr>
          </w:pPr>
          <w:r>
            <w:rPr>
              <w:rFonts w:ascii="Calibri" w:hAnsi="Calibri" w:cs="Arial"/>
              <w:sz w:val="20"/>
              <w:szCs w:val="14"/>
            </w:rPr>
            <w:t xml:space="preserve">Versión: </w:t>
          </w:r>
          <w:r w:rsidR="006579E2">
            <w:rPr>
              <w:rFonts w:ascii="Calibri" w:hAnsi="Calibri" w:cs="Arial"/>
              <w:sz w:val="20"/>
              <w:szCs w:val="14"/>
            </w:rPr>
            <w:t>1</w:t>
          </w:r>
        </w:p>
      </w:tc>
      <w:tc>
        <w:tcPr>
          <w:tcW w:w="3685" w:type="dxa"/>
          <w:vAlign w:val="center"/>
        </w:tcPr>
        <w:p w14:paraId="44BBBD60" w14:textId="24F03608" w:rsidR="00EA2A4E" w:rsidRPr="005B591A" w:rsidRDefault="00EA2A4E" w:rsidP="007F79A3">
          <w:pPr>
            <w:pStyle w:val="Encabezado"/>
            <w:jc w:val="center"/>
            <w:rPr>
              <w:rFonts w:ascii="Calibri" w:hAnsi="Calibri" w:cs="Arial"/>
              <w:sz w:val="20"/>
              <w:szCs w:val="14"/>
            </w:rPr>
          </w:pPr>
          <w:r>
            <w:rPr>
              <w:rFonts w:ascii="Calibri" w:hAnsi="Calibri" w:cs="Arial"/>
              <w:sz w:val="20"/>
              <w:szCs w:val="14"/>
            </w:rPr>
            <w:t>Fecha de</w:t>
          </w:r>
          <w:r w:rsidR="003E1FB8">
            <w:rPr>
              <w:rFonts w:ascii="Calibri" w:hAnsi="Calibri" w:cs="Arial"/>
              <w:sz w:val="20"/>
              <w:szCs w:val="14"/>
            </w:rPr>
            <w:t xml:space="preserve"> modificación: </w:t>
          </w:r>
          <w:r w:rsidR="006579E2">
            <w:rPr>
              <w:rFonts w:ascii="Calibri" w:hAnsi="Calibri" w:cs="Arial"/>
              <w:sz w:val="20"/>
              <w:szCs w:val="14"/>
            </w:rPr>
            <w:t>abril</w:t>
          </w:r>
          <w:r w:rsidR="00573A3F">
            <w:rPr>
              <w:rFonts w:ascii="Calibri" w:hAnsi="Calibri" w:cs="Arial"/>
              <w:sz w:val="20"/>
              <w:szCs w:val="14"/>
            </w:rPr>
            <w:t xml:space="preserve"> 2024</w:t>
          </w:r>
        </w:p>
      </w:tc>
      <w:tc>
        <w:tcPr>
          <w:tcW w:w="1682" w:type="dxa"/>
          <w:shd w:val="clear" w:color="auto" w:fill="auto"/>
          <w:vAlign w:val="center"/>
        </w:tcPr>
        <w:p w14:paraId="44BBBD61" w14:textId="76BFAD9A" w:rsidR="00EA2A4E" w:rsidRPr="005B591A" w:rsidRDefault="006579E2" w:rsidP="00680C51">
          <w:pPr>
            <w:spacing w:after="0" w:line="240" w:lineRule="auto"/>
            <w:jc w:val="center"/>
            <w:rPr>
              <w:rFonts w:ascii="Calibri" w:hAnsi="Calibri" w:cs="Arial"/>
              <w:sz w:val="20"/>
              <w:szCs w:val="14"/>
            </w:rPr>
          </w:pPr>
          <w:r>
            <w:rPr>
              <w:rFonts w:ascii="Calibri" w:hAnsi="Calibri" w:cs="Arial"/>
              <w:sz w:val="20"/>
              <w:szCs w:val="14"/>
            </w:rPr>
            <w:t>XXXXX</w:t>
          </w:r>
        </w:p>
      </w:tc>
      <w:tc>
        <w:tcPr>
          <w:tcW w:w="1583" w:type="dxa"/>
          <w:vAlign w:val="center"/>
        </w:tcPr>
        <w:p w14:paraId="44BBBD62" w14:textId="6E68FB8D" w:rsidR="00EA2A4E" w:rsidRPr="005B591A" w:rsidRDefault="00EA2A4E" w:rsidP="00680C51">
          <w:pPr>
            <w:pStyle w:val="Encabezado"/>
            <w:jc w:val="center"/>
            <w:rPr>
              <w:rFonts w:ascii="Calibri" w:hAnsi="Calibri" w:cs="Arial"/>
              <w:sz w:val="20"/>
              <w:szCs w:val="14"/>
            </w:rPr>
          </w:pPr>
          <w:r w:rsidRPr="005B591A">
            <w:rPr>
              <w:rFonts w:ascii="Calibri" w:hAnsi="Calibri" w:cs="Arial"/>
              <w:sz w:val="20"/>
              <w:szCs w:val="14"/>
            </w:rPr>
            <w:t xml:space="preserve">Página 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begin"/>
          </w:r>
          <w:r w:rsidRPr="005B591A">
            <w:rPr>
              <w:rFonts w:ascii="Calibri" w:hAnsi="Calibri" w:cs="Arial"/>
              <w:sz w:val="20"/>
              <w:szCs w:val="14"/>
            </w:rPr>
            <w:instrText xml:space="preserve"> PAGE </w:instrText>
          </w:r>
          <w:r w:rsidRPr="005B591A">
            <w:rPr>
              <w:rFonts w:ascii="Calibri" w:hAnsi="Calibri" w:cs="Arial"/>
              <w:sz w:val="20"/>
              <w:szCs w:val="14"/>
            </w:rPr>
            <w:fldChar w:fldCharType="separate"/>
          </w:r>
          <w:r w:rsidR="0069070F">
            <w:rPr>
              <w:rFonts w:ascii="Calibri" w:hAnsi="Calibri" w:cs="Arial"/>
              <w:noProof/>
              <w:sz w:val="20"/>
              <w:szCs w:val="14"/>
            </w:rPr>
            <w:t>2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end"/>
          </w:r>
          <w:r w:rsidRPr="005B591A">
            <w:rPr>
              <w:rFonts w:ascii="Calibri" w:hAnsi="Calibri" w:cs="Arial"/>
              <w:sz w:val="20"/>
              <w:szCs w:val="14"/>
            </w:rPr>
            <w:t xml:space="preserve"> de 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begin"/>
          </w:r>
          <w:r w:rsidRPr="005B591A">
            <w:rPr>
              <w:rFonts w:ascii="Calibri" w:hAnsi="Calibri" w:cs="Arial"/>
              <w:sz w:val="20"/>
              <w:szCs w:val="14"/>
            </w:rPr>
            <w:instrText xml:space="preserve"> NUMPAGES </w:instrText>
          </w:r>
          <w:r w:rsidRPr="005B591A">
            <w:rPr>
              <w:rFonts w:ascii="Calibri" w:hAnsi="Calibri" w:cs="Arial"/>
              <w:sz w:val="20"/>
              <w:szCs w:val="14"/>
            </w:rPr>
            <w:fldChar w:fldCharType="separate"/>
          </w:r>
          <w:r w:rsidR="0069070F">
            <w:rPr>
              <w:rFonts w:ascii="Calibri" w:hAnsi="Calibri" w:cs="Arial"/>
              <w:noProof/>
              <w:sz w:val="20"/>
              <w:szCs w:val="14"/>
            </w:rPr>
            <w:t>5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end"/>
          </w:r>
        </w:p>
      </w:tc>
    </w:tr>
  </w:tbl>
  <w:p w14:paraId="44BBBD64" w14:textId="77777777" w:rsidR="00EA2A4E" w:rsidRDefault="00DF67B2">
    <w:pPr>
      <w:pStyle w:val="Encabezado"/>
    </w:pPr>
    <w:r>
      <w:rPr>
        <w:rFonts w:ascii="Calibri" w:hAnsi="Calibri"/>
        <w:noProof/>
        <w:sz w:val="16"/>
        <w:lang w:eastAsia="es-CO"/>
      </w:rPr>
      <w:pict w14:anchorId="44BBB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860752" o:spid="_x0000_s2050" type="#_x0000_t75" style="position:absolute;margin-left:0;margin-top:0;width:498.65pt;height:441.15pt;z-index:-251658752;mso-position-horizontal:center;mso-position-horizontal-relative:margin;mso-position-vertical:center;mso-position-vertical-relative:margin" o:allowincell="f">
          <v:imagedata r:id="rId2" o:title="biakologo_vertical - Gota 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DB9"/>
    <w:multiLevelType w:val="hybridMultilevel"/>
    <w:tmpl w:val="347828E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819F4"/>
    <w:multiLevelType w:val="hybridMultilevel"/>
    <w:tmpl w:val="C3842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6189"/>
    <w:multiLevelType w:val="hybridMultilevel"/>
    <w:tmpl w:val="102CC6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2E5F"/>
    <w:multiLevelType w:val="hybridMultilevel"/>
    <w:tmpl w:val="015CA912"/>
    <w:lvl w:ilvl="0" w:tplc="C534E7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5FD8"/>
    <w:multiLevelType w:val="hybridMultilevel"/>
    <w:tmpl w:val="55A4EC3E"/>
    <w:lvl w:ilvl="0" w:tplc="240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D2C1E79"/>
    <w:multiLevelType w:val="hybridMultilevel"/>
    <w:tmpl w:val="95CC3F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A66D9"/>
    <w:multiLevelType w:val="multilevel"/>
    <w:tmpl w:val="90EC1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8" w:hanging="1440"/>
      </w:pPr>
      <w:rPr>
        <w:rFonts w:hint="default"/>
      </w:rPr>
    </w:lvl>
  </w:abstractNum>
  <w:abstractNum w:abstractNumId="7" w15:restartNumberingAfterBreak="0">
    <w:nsid w:val="411C23E7"/>
    <w:multiLevelType w:val="hybridMultilevel"/>
    <w:tmpl w:val="9EC451D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3E1803"/>
    <w:multiLevelType w:val="hybridMultilevel"/>
    <w:tmpl w:val="E5EA04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57D17"/>
    <w:multiLevelType w:val="hybridMultilevel"/>
    <w:tmpl w:val="8EC221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50ACD"/>
    <w:multiLevelType w:val="hybridMultilevel"/>
    <w:tmpl w:val="16B449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244E5"/>
    <w:multiLevelType w:val="hybridMultilevel"/>
    <w:tmpl w:val="B1E4F654"/>
    <w:lvl w:ilvl="0" w:tplc="749C12FA">
      <w:start w:val="1"/>
      <w:numFmt w:val="decimal"/>
      <w:pStyle w:val="Listaconvietas3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680A19"/>
    <w:multiLevelType w:val="hybridMultilevel"/>
    <w:tmpl w:val="37704C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E600D"/>
    <w:multiLevelType w:val="hybridMultilevel"/>
    <w:tmpl w:val="881E5C6E"/>
    <w:lvl w:ilvl="0" w:tplc="E752DA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773B8D"/>
    <w:multiLevelType w:val="hybridMultilevel"/>
    <w:tmpl w:val="9AF2AE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D7621"/>
    <w:multiLevelType w:val="multilevel"/>
    <w:tmpl w:val="472E2DD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9771644"/>
    <w:multiLevelType w:val="hybridMultilevel"/>
    <w:tmpl w:val="CE8095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8029A"/>
    <w:multiLevelType w:val="hybridMultilevel"/>
    <w:tmpl w:val="DE5E3F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40A27"/>
    <w:multiLevelType w:val="hybridMultilevel"/>
    <w:tmpl w:val="607290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"/>
  </w:num>
  <w:num w:numId="5">
    <w:abstractNumId w:val="16"/>
  </w:num>
  <w:num w:numId="6">
    <w:abstractNumId w:val="14"/>
  </w:num>
  <w:num w:numId="7">
    <w:abstractNumId w:val="18"/>
  </w:num>
  <w:num w:numId="8">
    <w:abstractNumId w:val="17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  <w:num w:numId="15">
    <w:abstractNumId w:val="0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8F"/>
    <w:rsid w:val="00037F3A"/>
    <w:rsid w:val="00043440"/>
    <w:rsid w:val="00050C8E"/>
    <w:rsid w:val="000810EC"/>
    <w:rsid w:val="0008792F"/>
    <w:rsid w:val="00091C25"/>
    <w:rsid w:val="00093E26"/>
    <w:rsid w:val="000A7E55"/>
    <w:rsid w:val="000B1B9F"/>
    <w:rsid w:val="000B47EA"/>
    <w:rsid w:val="000C4233"/>
    <w:rsid w:val="000D137F"/>
    <w:rsid w:val="000D63BB"/>
    <w:rsid w:val="000F40FB"/>
    <w:rsid w:val="000F5114"/>
    <w:rsid w:val="000F5743"/>
    <w:rsid w:val="001103A0"/>
    <w:rsid w:val="00115BCD"/>
    <w:rsid w:val="0012021A"/>
    <w:rsid w:val="001253C8"/>
    <w:rsid w:val="00125490"/>
    <w:rsid w:val="00161BAB"/>
    <w:rsid w:val="00164D95"/>
    <w:rsid w:val="001658C8"/>
    <w:rsid w:val="00172449"/>
    <w:rsid w:val="0017598E"/>
    <w:rsid w:val="001803FA"/>
    <w:rsid w:val="00186CC4"/>
    <w:rsid w:val="00194F10"/>
    <w:rsid w:val="001A12BD"/>
    <w:rsid w:val="001A5B90"/>
    <w:rsid w:val="001C76FF"/>
    <w:rsid w:val="001D050B"/>
    <w:rsid w:val="001D7733"/>
    <w:rsid w:val="002650F4"/>
    <w:rsid w:val="00274A16"/>
    <w:rsid w:val="00282B00"/>
    <w:rsid w:val="002E64DC"/>
    <w:rsid w:val="002E65AE"/>
    <w:rsid w:val="0030669D"/>
    <w:rsid w:val="003069F2"/>
    <w:rsid w:val="00311F38"/>
    <w:rsid w:val="003170C9"/>
    <w:rsid w:val="00326673"/>
    <w:rsid w:val="00326C17"/>
    <w:rsid w:val="00330234"/>
    <w:rsid w:val="00332D7F"/>
    <w:rsid w:val="00332F19"/>
    <w:rsid w:val="00341591"/>
    <w:rsid w:val="0034546E"/>
    <w:rsid w:val="003559F1"/>
    <w:rsid w:val="0036083D"/>
    <w:rsid w:val="003875E2"/>
    <w:rsid w:val="003955AD"/>
    <w:rsid w:val="003A42E0"/>
    <w:rsid w:val="003B1D13"/>
    <w:rsid w:val="003B336C"/>
    <w:rsid w:val="003B7BD8"/>
    <w:rsid w:val="003C5699"/>
    <w:rsid w:val="003D320C"/>
    <w:rsid w:val="003D6DA6"/>
    <w:rsid w:val="003E1FB8"/>
    <w:rsid w:val="003E332F"/>
    <w:rsid w:val="004148C6"/>
    <w:rsid w:val="0043489F"/>
    <w:rsid w:val="00434ED4"/>
    <w:rsid w:val="0044065E"/>
    <w:rsid w:val="00447BA2"/>
    <w:rsid w:val="004534A8"/>
    <w:rsid w:val="004561C7"/>
    <w:rsid w:val="00457A9C"/>
    <w:rsid w:val="0047158E"/>
    <w:rsid w:val="004717D3"/>
    <w:rsid w:val="00474680"/>
    <w:rsid w:val="004B2ABC"/>
    <w:rsid w:val="004B7CD3"/>
    <w:rsid w:val="004C7AF6"/>
    <w:rsid w:val="004D034C"/>
    <w:rsid w:val="004D6F10"/>
    <w:rsid w:val="004F2F07"/>
    <w:rsid w:val="00505544"/>
    <w:rsid w:val="0051619A"/>
    <w:rsid w:val="005207C6"/>
    <w:rsid w:val="00527081"/>
    <w:rsid w:val="00564707"/>
    <w:rsid w:val="005660F9"/>
    <w:rsid w:val="00573A3F"/>
    <w:rsid w:val="00583FCC"/>
    <w:rsid w:val="00594542"/>
    <w:rsid w:val="005958AE"/>
    <w:rsid w:val="00596004"/>
    <w:rsid w:val="00597B47"/>
    <w:rsid w:val="005B591A"/>
    <w:rsid w:val="005F70B1"/>
    <w:rsid w:val="006121EF"/>
    <w:rsid w:val="006549F5"/>
    <w:rsid w:val="00654FB2"/>
    <w:rsid w:val="006579E2"/>
    <w:rsid w:val="00680C51"/>
    <w:rsid w:val="0069070F"/>
    <w:rsid w:val="006C5A1D"/>
    <w:rsid w:val="006C64E4"/>
    <w:rsid w:val="006E2E4E"/>
    <w:rsid w:val="006E5142"/>
    <w:rsid w:val="006F0333"/>
    <w:rsid w:val="00711F6C"/>
    <w:rsid w:val="00716F47"/>
    <w:rsid w:val="00723738"/>
    <w:rsid w:val="00725E1F"/>
    <w:rsid w:val="00780F49"/>
    <w:rsid w:val="0079697D"/>
    <w:rsid w:val="007B4D9E"/>
    <w:rsid w:val="007E56AF"/>
    <w:rsid w:val="007F79A3"/>
    <w:rsid w:val="00807FF4"/>
    <w:rsid w:val="00843E8E"/>
    <w:rsid w:val="00850403"/>
    <w:rsid w:val="008770A9"/>
    <w:rsid w:val="00885736"/>
    <w:rsid w:val="0089653C"/>
    <w:rsid w:val="008A79E8"/>
    <w:rsid w:val="008B4ABE"/>
    <w:rsid w:val="008D309D"/>
    <w:rsid w:val="008D5C24"/>
    <w:rsid w:val="008E188E"/>
    <w:rsid w:val="008E2EEB"/>
    <w:rsid w:val="008F59F2"/>
    <w:rsid w:val="00922474"/>
    <w:rsid w:val="00940823"/>
    <w:rsid w:val="009522D9"/>
    <w:rsid w:val="00962911"/>
    <w:rsid w:val="00966B72"/>
    <w:rsid w:val="00994019"/>
    <w:rsid w:val="009A0311"/>
    <w:rsid w:val="009B6AD2"/>
    <w:rsid w:val="009C18B0"/>
    <w:rsid w:val="009E3B17"/>
    <w:rsid w:val="009E52F0"/>
    <w:rsid w:val="009E7855"/>
    <w:rsid w:val="00A447A5"/>
    <w:rsid w:val="00A4747F"/>
    <w:rsid w:val="00A561C9"/>
    <w:rsid w:val="00A57508"/>
    <w:rsid w:val="00A865D2"/>
    <w:rsid w:val="00A96898"/>
    <w:rsid w:val="00AB4B26"/>
    <w:rsid w:val="00AB57CF"/>
    <w:rsid w:val="00AC1A5C"/>
    <w:rsid w:val="00AD5F01"/>
    <w:rsid w:val="00AF76D9"/>
    <w:rsid w:val="00B164D9"/>
    <w:rsid w:val="00B260C4"/>
    <w:rsid w:val="00B31A45"/>
    <w:rsid w:val="00B3340C"/>
    <w:rsid w:val="00B3710B"/>
    <w:rsid w:val="00B439FC"/>
    <w:rsid w:val="00B5268F"/>
    <w:rsid w:val="00B5464A"/>
    <w:rsid w:val="00B615A0"/>
    <w:rsid w:val="00B7095E"/>
    <w:rsid w:val="00B75E92"/>
    <w:rsid w:val="00B84180"/>
    <w:rsid w:val="00B918ED"/>
    <w:rsid w:val="00BC18FC"/>
    <w:rsid w:val="00BD166B"/>
    <w:rsid w:val="00BE4881"/>
    <w:rsid w:val="00BE78CF"/>
    <w:rsid w:val="00C1233A"/>
    <w:rsid w:val="00C12DCB"/>
    <w:rsid w:val="00C225C9"/>
    <w:rsid w:val="00C5617B"/>
    <w:rsid w:val="00C6558F"/>
    <w:rsid w:val="00C840E9"/>
    <w:rsid w:val="00CC21D3"/>
    <w:rsid w:val="00CE4993"/>
    <w:rsid w:val="00CE6D3E"/>
    <w:rsid w:val="00D13BAF"/>
    <w:rsid w:val="00D26081"/>
    <w:rsid w:val="00D26D24"/>
    <w:rsid w:val="00D4215A"/>
    <w:rsid w:val="00D47F3F"/>
    <w:rsid w:val="00D9226B"/>
    <w:rsid w:val="00D93D31"/>
    <w:rsid w:val="00D9544A"/>
    <w:rsid w:val="00DB16FB"/>
    <w:rsid w:val="00DC04ED"/>
    <w:rsid w:val="00DE1293"/>
    <w:rsid w:val="00DF1B6A"/>
    <w:rsid w:val="00DF67B2"/>
    <w:rsid w:val="00E03C47"/>
    <w:rsid w:val="00E20F78"/>
    <w:rsid w:val="00E33069"/>
    <w:rsid w:val="00E40E29"/>
    <w:rsid w:val="00E533ED"/>
    <w:rsid w:val="00E56497"/>
    <w:rsid w:val="00E615CA"/>
    <w:rsid w:val="00E6554F"/>
    <w:rsid w:val="00E73B8E"/>
    <w:rsid w:val="00EA2A4E"/>
    <w:rsid w:val="00EA6D80"/>
    <w:rsid w:val="00EB1647"/>
    <w:rsid w:val="00EB53C7"/>
    <w:rsid w:val="00EC1479"/>
    <w:rsid w:val="00EC688D"/>
    <w:rsid w:val="00EF59A8"/>
    <w:rsid w:val="00F30401"/>
    <w:rsid w:val="00F42E69"/>
    <w:rsid w:val="00F50BA8"/>
    <w:rsid w:val="00F80CA5"/>
    <w:rsid w:val="00F838D6"/>
    <w:rsid w:val="00F94BD9"/>
    <w:rsid w:val="00F94FF7"/>
    <w:rsid w:val="00FA1F02"/>
    <w:rsid w:val="00FA533A"/>
    <w:rsid w:val="00FC048F"/>
    <w:rsid w:val="00FC06F9"/>
    <w:rsid w:val="00FD06F7"/>
    <w:rsid w:val="00FE300C"/>
    <w:rsid w:val="00FE36D5"/>
    <w:rsid w:val="00FE4ADA"/>
    <w:rsid w:val="00FE63BD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BBBC55"/>
  <w15:docId w15:val="{CDF2CC4D-77E6-4870-9050-3ABB5B92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D6F10"/>
    <w:pPr>
      <w:keepNext/>
      <w:numPr>
        <w:numId w:val="1"/>
      </w:numPr>
      <w:spacing w:after="0" w:line="240" w:lineRule="auto"/>
      <w:outlineLvl w:val="0"/>
    </w:pPr>
    <w:rPr>
      <w:rFonts w:ascii="Century Gothic" w:eastAsia="Times New Roman" w:hAnsi="Century Gothic" w:cs="Times New Roman"/>
      <w:b/>
      <w:bCs/>
      <w:kern w:val="32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54FB2"/>
    <w:pPr>
      <w:keepNext/>
      <w:numPr>
        <w:ilvl w:val="1"/>
        <w:numId w:val="1"/>
      </w:numPr>
      <w:suppressAutoHyphens/>
      <w:spacing w:after="0" w:line="240" w:lineRule="auto"/>
      <w:ind w:left="426" w:hanging="426"/>
      <w:jc w:val="both"/>
      <w:outlineLvl w:val="1"/>
    </w:pPr>
    <w:rPr>
      <w:rFonts w:ascii="Century Gothic" w:eastAsia="Times New Roman" w:hAnsi="Century Gothic" w:cs="Times New Roman"/>
      <w:b/>
      <w:spacing w:val="-3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85040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85040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50403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50403"/>
    <w:pPr>
      <w:keepNext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Times New Roman"/>
      <w:sz w:val="28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50403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850403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85040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B5268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5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B526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47A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D6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6DA6"/>
  </w:style>
  <w:style w:type="paragraph" w:styleId="Piedepgina">
    <w:name w:val="footer"/>
    <w:basedOn w:val="Normal"/>
    <w:link w:val="PiedepginaCar"/>
    <w:uiPriority w:val="99"/>
    <w:unhideWhenUsed/>
    <w:rsid w:val="003D6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DA6"/>
  </w:style>
  <w:style w:type="character" w:customStyle="1" w:styleId="Ttulo1Car">
    <w:name w:val="Título 1 Car"/>
    <w:basedOn w:val="Fuentedeprrafopredeter"/>
    <w:link w:val="Ttulo1"/>
    <w:rsid w:val="004D6F10"/>
    <w:rPr>
      <w:rFonts w:ascii="Century Gothic" w:eastAsia="Times New Roman" w:hAnsi="Century Gothic" w:cs="Times New Roman"/>
      <w:b/>
      <w:bCs/>
      <w:kern w:val="32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54FB2"/>
    <w:rPr>
      <w:rFonts w:ascii="Century Gothic" w:eastAsia="Times New Roman" w:hAnsi="Century Gothic" w:cs="Times New Roman"/>
      <w:b/>
      <w:spacing w:val="-3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5040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50403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50403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50403"/>
    <w:rPr>
      <w:rFonts w:ascii="Arial" w:eastAsia="Times New Roman" w:hAnsi="Arial" w:cs="Times New Roman"/>
      <w:sz w:val="2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50403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50403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50403"/>
    <w:rPr>
      <w:rFonts w:ascii="Cambria" w:eastAsia="Times New Roman" w:hAnsi="Cambria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85040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GB" w:eastAsia="es-ES_tradnl"/>
    </w:rPr>
  </w:style>
  <w:style w:type="paragraph" w:styleId="Listaconvietas3">
    <w:name w:val="List Bullet 3"/>
    <w:basedOn w:val="Normal"/>
    <w:autoRedefine/>
    <w:rsid w:val="00850403"/>
    <w:pPr>
      <w:numPr>
        <w:numId w:val="2"/>
      </w:numPr>
      <w:tabs>
        <w:tab w:val="left" w:pos="14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B591A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527081"/>
    <w:pPr>
      <w:spacing w:after="100"/>
    </w:pPr>
    <w:rPr>
      <w:rFonts w:ascii="Century Gothic" w:hAnsi="Century Gothic"/>
    </w:rPr>
  </w:style>
  <w:style w:type="character" w:styleId="Hipervnculo">
    <w:name w:val="Hyperlink"/>
    <w:basedOn w:val="Fuentedeprrafopredeter"/>
    <w:uiPriority w:val="99"/>
    <w:unhideWhenUsed/>
    <w:rsid w:val="005B591A"/>
    <w:rPr>
      <w:color w:val="0000FF" w:themeColor="hyperlink"/>
      <w:u w:val="single"/>
    </w:rPr>
  </w:style>
  <w:style w:type="paragraph" w:styleId="Continuarlista">
    <w:name w:val="List Continue"/>
    <w:basedOn w:val="Normal"/>
    <w:uiPriority w:val="99"/>
    <w:unhideWhenUsed/>
    <w:rsid w:val="000D63BB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D63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63B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63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63B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D63BB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D63BB"/>
  </w:style>
  <w:style w:type="table" w:styleId="Tablaconcuadrcula">
    <w:name w:val="Table Grid"/>
    <w:basedOn w:val="Tablanormal"/>
    <w:uiPriority w:val="59"/>
    <w:rsid w:val="0008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680C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680C51"/>
    <w:pPr>
      <w:spacing w:after="100"/>
      <w:ind w:left="220"/>
    </w:pPr>
  </w:style>
  <w:style w:type="character" w:styleId="Textoennegrita">
    <w:name w:val="Strong"/>
    <w:basedOn w:val="Fuentedeprrafopredeter"/>
    <w:uiPriority w:val="22"/>
    <w:qFormat/>
    <w:rsid w:val="00922474"/>
    <w:rPr>
      <w:b/>
      <w:bCs/>
    </w:rPr>
  </w:style>
  <w:style w:type="character" w:styleId="Nmerodepgina">
    <w:name w:val="page number"/>
    <w:basedOn w:val="Fuentedeprrafopredeter"/>
    <w:rsid w:val="00D4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A13E-89AA-4265-A7BC-CEDFEA6F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ASTRID LILIANA GOMEZ PINEDA</cp:lastModifiedBy>
  <cp:revision>2</cp:revision>
  <cp:lastPrinted>2022-12-20T21:27:00Z</cp:lastPrinted>
  <dcterms:created xsi:type="dcterms:W3CDTF">2024-06-15T16:48:00Z</dcterms:created>
  <dcterms:modified xsi:type="dcterms:W3CDTF">2024-06-15T16:48:00Z</dcterms:modified>
</cp:coreProperties>
</file>