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val="0"/>
          <w:bCs w:val="0"/>
          <w:color w:val="auto"/>
          <w:sz w:val="20"/>
          <w:szCs w:val="20"/>
          <w:lang w:val="es-ES" w:eastAsia="es-ES"/>
        </w:rPr>
        <w:id w:val="381223406"/>
        <w:docPartObj>
          <w:docPartGallery w:val="Table of Contents"/>
          <w:docPartUnique/>
        </w:docPartObj>
      </w:sdtPr>
      <w:sdtEndPr>
        <w:rPr>
          <w:rFonts w:ascii="Century Gothic" w:hAnsi="Century Gothic"/>
          <w:sz w:val="22"/>
          <w:szCs w:val="22"/>
        </w:rPr>
      </w:sdtEndPr>
      <w:sdtContent>
        <w:p w14:paraId="6AB2E009" w14:textId="77777777" w:rsidR="00EE6DD0" w:rsidRPr="002327E0" w:rsidRDefault="00EE6DD0" w:rsidP="00936476">
          <w:pPr>
            <w:pStyle w:val="TtuloTDC"/>
          </w:pPr>
          <w:r w:rsidRPr="002327E0">
            <w:t>Tabla de contenido</w:t>
          </w:r>
        </w:p>
        <w:p w14:paraId="6AB2E00A" w14:textId="77777777" w:rsidR="006B4B93" w:rsidRPr="002327E0" w:rsidRDefault="006B4B93" w:rsidP="002327E0">
          <w:pPr>
            <w:rPr>
              <w:rFonts w:ascii="Century Gothic" w:hAnsi="Century Gothic"/>
              <w:sz w:val="22"/>
              <w:szCs w:val="22"/>
              <w:lang w:eastAsia="es-CO"/>
            </w:rPr>
          </w:pPr>
        </w:p>
        <w:p w14:paraId="74D73547" w14:textId="06B3DBFF" w:rsidR="00296C94" w:rsidRDefault="00EE6DD0">
          <w:pPr>
            <w:pStyle w:val="TDC1"/>
            <w:tabs>
              <w:tab w:val="left" w:pos="400"/>
              <w:tab w:val="right" w:leader="dot" w:pos="10070"/>
            </w:tabs>
            <w:rPr>
              <w:rFonts w:asciiTheme="minorHAnsi" w:eastAsiaTheme="minorEastAsia" w:hAnsiTheme="minorHAnsi" w:cstheme="minorBidi"/>
              <w:noProof/>
              <w:sz w:val="22"/>
              <w:szCs w:val="22"/>
              <w:lang w:val="es-CO" w:eastAsia="es-CO"/>
            </w:rPr>
          </w:pPr>
          <w:r w:rsidRPr="002327E0">
            <w:rPr>
              <w:rFonts w:ascii="Century Gothic" w:hAnsi="Century Gothic"/>
              <w:sz w:val="22"/>
              <w:szCs w:val="22"/>
            </w:rPr>
            <w:fldChar w:fldCharType="begin"/>
          </w:r>
          <w:r w:rsidRPr="002327E0">
            <w:rPr>
              <w:rFonts w:ascii="Century Gothic" w:hAnsi="Century Gothic"/>
              <w:sz w:val="22"/>
              <w:szCs w:val="22"/>
            </w:rPr>
            <w:instrText xml:space="preserve"> TOC \o "1-3" \h \z \u </w:instrText>
          </w:r>
          <w:r w:rsidRPr="002327E0">
            <w:rPr>
              <w:rFonts w:ascii="Century Gothic" w:hAnsi="Century Gothic"/>
              <w:sz w:val="22"/>
              <w:szCs w:val="22"/>
            </w:rPr>
            <w:fldChar w:fldCharType="separate"/>
          </w:r>
          <w:hyperlink w:anchor="_Toc122431538" w:history="1">
            <w:r w:rsidR="00296C94" w:rsidRPr="00821A45">
              <w:rPr>
                <w:rStyle w:val="Hipervnculo"/>
                <w:noProof/>
              </w:rPr>
              <w:t>1</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OBJETIVO</w:t>
            </w:r>
            <w:r w:rsidR="00296C94">
              <w:rPr>
                <w:noProof/>
                <w:webHidden/>
              </w:rPr>
              <w:tab/>
            </w:r>
            <w:r w:rsidR="00296C94">
              <w:rPr>
                <w:noProof/>
                <w:webHidden/>
              </w:rPr>
              <w:fldChar w:fldCharType="begin"/>
            </w:r>
            <w:r w:rsidR="00296C94">
              <w:rPr>
                <w:noProof/>
                <w:webHidden/>
              </w:rPr>
              <w:instrText xml:space="preserve"> PAGEREF _Toc122431538 \h </w:instrText>
            </w:r>
            <w:r w:rsidR="00296C94">
              <w:rPr>
                <w:noProof/>
                <w:webHidden/>
              </w:rPr>
            </w:r>
            <w:r w:rsidR="00296C94">
              <w:rPr>
                <w:noProof/>
                <w:webHidden/>
              </w:rPr>
              <w:fldChar w:fldCharType="separate"/>
            </w:r>
            <w:r w:rsidR="0037055D">
              <w:rPr>
                <w:noProof/>
                <w:webHidden/>
              </w:rPr>
              <w:t>2</w:t>
            </w:r>
            <w:r w:rsidR="00296C94">
              <w:rPr>
                <w:noProof/>
                <w:webHidden/>
              </w:rPr>
              <w:fldChar w:fldCharType="end"/>
            </w:r>
          </w:hyperlink>
        </w:p>
        <w:p w14:paraId="7F23E332" w14:textId="581A6B99"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39" w:history="1">
            <w:r w:rsidR="00296C94" w:rsidRPr="00821A45">
              <w:rPr>
                <w:rStyle w:val="Hipervnculo"/>
                <w:noProof/>
              </w:rPr>
              <w:t>2</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ALCANCE</w:t>
            </w:r>
            <w:r w:rsidR="00296C94">
              <w:rPr>
                <w:noProof/>
                <w:webHidden/>
              </w:rPr>
              <w:tab/>
            </w:r>
            <w:r w:rsidR="00296C94">
              <w:rPr>
                <w:noProof/>
                <w:webHidden/>
              </w:rPr>
              <w:fldChar w:fldCharType="begin"/>
            </w:r>
            <w:r w:rsidR="00296C94">
              <w:rPr>
                <w:noProof/>
                <w:webHidden/>
              </w:rPr>
              <w:instrText xml:space="preserve"> PAGEREF _Toc122431539 \h </w:instrText>
            </w:r>
            <w:r w:rsidR="00296C94">
              <w:rPr>
                <w:noProof/>
                <w:webHidden/>
              </w:rPr>
            </w:r>
            <w:r w:rsidR="00296C94">
              <w:rPr>
                <w:noProof/>
                <w:webHidden/>
              </w:rPr>
              <w:fldChar w:fldCharType="separate"/>
            </w:r>
            <w:r w:rsidR="0037055D">
              <w:rPr>
                <w:noProof/>
                <w:webHidden/>
              </w:rPr>
              <w:t>2</w:t>
            </w:r>
            <w:r w:rsidR="00296C94">
              <w:rPr>
                <w:noProof/>
                <w:webHidden/>
              </w:rPr>
              <w:fldChar w:fldCharType="end"/>
            </w:r>
          </w:hyperlink>
        </w:p>
        <w:p w14:paraId="1ECFDF7D" w14:textId="4DCFDBF4"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0" w:history="1">
            <w:r w:rsidR="00296C94" w:rsidRPr="00821A45">
              <w:rPr>
                <w:rStyle w:val="Hipervnculo"/>
                <w:noProof/>
              </w:rPr>
              <w:t>3</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RESPONSABILIDAD</w:t>
            </w:r>
            <w:r w:rsidR="00296C94">
              <w:rPr>
                <w:noProof/>
                <w:webHidden/>
              </w:rPr>
              <w:tab/>
            </w:r>
            <w:r w:rsidR="00296C94">
              <w:rPr>
                <w:noProof/>
                <w:webHidden/>
              </w:rPr>
              <w:fldChar w:fldCharType="begin"/>
            </w:r>
            <w:r w:rsidR="00296C94">
              <w:rPr>
                <w:noProof/>
                <w:webHidden/>
              </w:rPr>
              <w:instrText xml:space="preserve"> PAGEREF _Toc122431540 \h </w:instrText>
            </w:r>
            <w:r w:rsidR="00296C94">
              <w:rPr>
                <w:noProof/>
                <w:webHidden/>
              </w:rPr>
            </w:r>
            <w:r w:rsidR="00296C94">
              <w:rPr>
                <w:noProof/>
                <w:webHidden/>
              </w:rPr>
              <w:fldChar w:fldCharType="separate"/>
            </w:r>
            <w:r w:rsidR="0037055D">
              <w:rPr>
                <w:noProof/>
                <w:webHidden/>
              </w:rPr>
              <w:t>2</w:t>
            </w:r>
            <w:r w:rsidR="00296C94">
              <w:rPr>
                <w:noProof/>
                <w:webHidden/>
              </w:rPr>
              <w:fldChar w:fldCharType="end"/>
            </w:r>
          </w:hyperlink>
        </w:p>
        <w:p w14:paraId="27BD8EA9" w14:textId="41C24B9A"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1" w:history="1">
            <w:r w:rsidR="00296C94" w:rsidRPr="00821A45">
              <w:rPr>
                <w:rStyle w:val="Hipervnculo"/>
                <w:noProof/>
              </w:rPr>
              <w:t>4</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DEFINICIONES</w:t>
            </w:r>
            <w:r w:rsidR="00296C94">
              <w:rPr>
                <w:noProof/>
                <w:webHidden/>
              </w:rPr>
              <w:tab/>
            </w:r>
            <w:r w:rsidR="00296C94">
              <w:rPr>
                <w:noProof/>
                <w:webHidden/>
              </w:rPr>
              <w:fldChar w:fldCharType="begin"/>
            </w:r>
            <w:r w:rsidR="00296C94">
              <w:rPr>
                <w:noProof/>
                <w:webHidden/>
              </w:rPr>
              <w:instrText xml:space="preserve"> PAGEREF _Toc122431541 \h </w:instrText>
            </w:r>
            <w:r w:rsidR="00296C94">
              <w:rPr>
                <w:noProof/>
                <w:webHidden/>
              </w:rPr>
            </w:r>
            <w:r w:rsidR="00296C94">
              <w:rPr>
                <w:noProof/>
                <w:webHidden/>
              </w:rPr>
              <w:fldChar w:fldCharType="separate"/>
            </w:r>
            <w:r w:rsidR="0037055D">
              <w:rPr>
                <w:noProof/>
                <w:webHidden/>
              </w:rPr>
              <w:t>2</w:t>
            </w:r>
            <w:r w:rsidR="00296C94">
              <w:rPr>
                <w:noProof/>
                <w:webHidden/>
              </w:rPr>
              <w:fldChar w:fldCharType="end"/>
            </w:r>
          </w:hyperlink>
        </w:p>
        <w:p w14:paraId="2E16B17A" w14:textId="513E5020"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2" w:history="1">
            <w:r w:rsidR="00296C94" w:rsidRPr="00821A45">
              <w:rPr>
                <w:rStyle w:val="Hipervnculo"/>
                <w:noProof/>
              </w:rPr>
              <w:t>5</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GENERALIDADES</w:t>
            </w:r>
            <w:r w:rsidR="00296C94">
              <w:rPr>
                <w:noProof/>
                <w:webHidden/>
              </w:rPr>
              <w:tab/>
            </w:r>
            <w:r w:rsidR="00296C94">
              <w:rPr>
                <w:noProof/>
                <w:webHidden/>
              </w:rPr>
              <w:fldChar w:fldCharType="begin"/>
            </w:r>
            <w:r w:rsidR="00296C94">
              <w:rPr>
                <w:noProof/>
                <w:webHidden/>
              </w:rPr>
              <w:instrText xml:space="preserve"> PAGEREF _Toc122431542 \h </w:instrText>
            </w:r>
            <w:r w:rsidR="00296C94">
              <w:rPr>
                <w:noProof/>
                <w:webHidden/>
              </w:rPr>
            </w:r>
            <w:r w:rsidR="00296C94">
              <w:rPr>
                <w:noProof/>
                <w:webHidden/>
              </w:rPr>
              <w:fldChar w:fldCharType="separate"/>
            </w:r>
            <w:r w:rsidR="0037055D">
              <w:rPr>
                <w:noProof/>
                <w:webHidden/>
              </w:rPr>
              <w:t>3</w:t>
            </w:r>
            <w:r w:rsidR="00296C94">
              <w:rPr>
                <w:noProof/>
                <w:webHidden/>
              </w:rPr>
              <w:fldChar w:fldCharType="end"/>
            </w:r>
          </w:hyperlink>
        </w:p>
        <w:p w14:paraId="37A3651F" w14:textId="0C6F4BF9"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3" w:history="1">
            <w:r w:rsidR="00296C94" w:rsidRPr="00821A45">
              <w:rPr>
                <w:rStyle w:val="Hipervnculo"/>
                <w:noProof/>
              </w:rPr>
              <w:t>6</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PROCEDIMIENTO</w:t>
            </w:r>
            <w:r w:rsidR="00296C94">
              <w:rPr>
                <w:noProof/>
                <w:webHidden/>
              </w:rPr>
              <w:tab/>
            </w:r>
            <w:r w:rsidR="00296C94">
              <w:rPr>
                <w:noProof/>
                <w:webHidden/>
              </w:rPr>
              <w:fldChar w:fldCharType="begin"/>
            </w:r>
            <w:r w:rsidR="00296C94">
              <w:rPr>
                <w:noProof/>
                <w:webHidden/>
              </w:rPr>
              <w:instrText xml:space="preserve"> PAGEREF _Toc122431543 \h </w:instrText>
            </w:r>
            <w:r w:rsidR="00296C94">
              <w:rPr>
                <w:noProof/>
                <w:webHidden/>
              </w:rPr>
            </w:r>
            <w:r w:rsidR="00296C94">
              <w:rPr>
                <w:noProof/>
                <w:webHidden/>
              </w:rPr>
              <w:fldChar w:fldCharType="separate"/>
            </w:r>
            <w:r w:rsidR="0037055D">
              <w:rPr>
                <w:noProof/>
                <w:webHidden/>
              </w:rPr>
              <w:t>4</w:t>
            </w:r>
            <w:r w:rsidR="00296C94">
              <w:rPr>
                <w:noProof/>
                <w:webHidden/>
              </w:rPr>
              <w:fldChar w:fldCharType="end"/>
            </w:r>
          </w:hyperlink>
        </w:p>
        <w:p w14:paraId="126B1AE6" w14:textId="4A526AB9"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4" w:history="1">
            <w:r w:rsidR="00296C94" w:rsidRPr="00821A45">
              <w:rPr>
                <w:rStyle w:val="Hipervnculo"/>
                <w:noProof/>
              </w:rPr>
              <w:t>7</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REGISTROS</w:t>
            </w:r>
            <w:r w:rsidR="00296C94">
              <w:rPr>
                <w:noProof/>
                <w:webHidden/>
              </w:rPr>
              <w:tab/>
            </w:r>
            <w:r w:rsidR="00296C94">
              <w:rPr>
                <w:noProof/>
                <w:webHidden/>
              </w:rPr>
              <w:fldChar w:fldCharType="begin"/>
            </w:r>
            <w:r w:rsidR="00296C94">
              <w:rPr>
                <w:noProof/>
                <w:webHidden/>
              </w:rPr>
              <w:instrText xml:space="preserve"> PAGEREF _Toc122431544 \h </w:instrText>
            </w:r>
            <w:r w:rsidR="00296C94">
              <w:rPr>
                <w:noProof/>
                <w:webHidden/>
              </w:rPr>
            </w:r>
            <w:r w:rsidR="00296C94">
              <w:rPr>
                <w:noProof/>
                <w:webHidden/>
              </w:rPr>
              <w:fldChar w:fldCharType="separate"/>
            </w:r>
            <w:r w:rsidR="0037055D">
              <w:rPr>
                <w:noProof/>
                <w:webHidden/>
              </w:rPr>
              <w:t>7</w:t>
            </w:r>
            <w:r w:rsidR="00296C94">
              <w:rPr>
                <w:noProof/>
                <w:webHidden/>
              </w:rPr>
              <w:fldChar w:fldCharType="end"/>
            </w:r>
          </w:hyperlink>
        </w:p>
        <w:p w14:paraId="31F3ABB8" w14:textId="4675CBF7"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5" w:history="1">
            <w:r w:rsidR="00296C94" w:rsidRPr="00821A45">
              <w:rPr>
                <w:rStyle w:val="Hipervnculo"/>
                <w:noProof/>
              </w:rPr>
              <w:t>8</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VERSIONES</w:t>
            </w:r>
            <w:r w:rsidR="00296C94">
              <w:rPr>
                <w:noProof/>
                <w:webHidden/>
              </w:rPr>
              <w:tab/>
            </w:r>
            <w:r w:rsidR="00296C94">
              <w:rPr>
                <w:noProof/>
                <w:webHidden/>
              </w:rPr>
              <w:fldChar w:fldCharType="begin"/>
            </w:r>
            <w:r w:rsidR="00296C94">
              <w:rPr>
                <w:noProof/>
                <w:webHidden/>
              </w:rPr>
              <w:instrText xml:space="preserve"> PAGEREF _Toc122431545 \h </w:instrText>
            </w:r>
            <w:r w:rsidR="00296C94">
              <w:rPr>
                <w:noProof/>
                <w:webHidden/>
              </w:rPr>
            </w:r>
            <w:r w:rsidR="00296C94">
              <w:rPr>
                <w:noProof/>
                <w:webHidden/>
              </w:rPr>
              <w:fldChar w:fldCharType="separate"/>
            </w:r>
            <w:r w:rsidR="0037055D">
              <w:rPr>
                <w:noProof/>
                <w:webHidden/>
              </w:rPr>
              <w:t>7</w:t>
            </w:r>
            <w:r w:rsidR="00296C94">
              <w:rPr>
                <w:noProof/>
                <w:webHidden/>
              </w:rPr>
              <w:fldChar w:fldCharType="end"/>
            </w:r>
          </w:hyperlink>
        </w:p>
        <w:p w14:paraId="6C0F743A" w14:textId="1FDCB08F" w:rsidR="00296C94" w:rsidRDefault="00557E5F">
          <w:pPr>
            <w:pStyle w:val="TDC1"/>
            <w:tabs>
              <w:tab w:val="left" w:pos="400"/>
              <w:tab w:val="right" w:leader="dot" w:pos="10070"/>
            </w:tabs>
            <w:rPr>
              <w:rFonts w:asciiTheme="minorHAnsi" w:eastAsiaTheme="minorEastAsia" w:hAnsiTheme="minorHAnsi" w:cstheme="minorBidi"/>
              <w:noProof/>
              <w:sz w:val="22"/>
              <w:szCs w:val="22"/>
              <w:lang w:val="es-CO" w:eastAsia="es-CO"/>
            </w:rPr>
          </w:pPr>
          <w:hyperlink w:anchor="_Toc122431546" w:history="1">
            <w:r w:rsidR="00296C94" w:rsidRPr="00821A45">
              <w:rPr>
                <w:rStyle w:val="Hipervnculo"/>
                <w:noProof/>
              </w:rPr>
              <w:t>9</w:t>
            </w:r>
            <w:r w:rsidR="00296C94">
              <w:rPr>
                <w:rFonts w:asciiTheme="minorHAnsi" w:eastAsiaTheme="minorEastAsia" w:hAnsiTheme="minorHAnsi" w:cstheme="minorBidi"/>
                <w:noProof/>
                <w:sz w:val="22"/>
                <w:szCs w:val="22"/>
                <w:lang w:val="es-CO" w:eastAsia="es-CO"/>
              </w:rPr>
              <w:tab/>
            </w:r>
            <w:r w:rsidR="00296C94" w:rsidRPr="00821A45">
              <w:rPr>
                <w:rStyle w:val="Hipervnculo"/>
                <w:noProof/>
              </w:rPr>
              <w:t>APROBACIÓN</w:t>
            </w:r>
            <w:r w:rsidR="00296C94">
              <w:rPr>
                <w:noProof/>
                <w:webHidden/>
              </w:rPr>
              <w:tab/>
            </w:r>
            <w:r w:rsidR="00296C94">
              <w:rPr>
                <w:noProof/>
                <w:webHidden/>
              </w:rPr>
              <w:fldChar w:fldCharType="begin"/>
            </w:r>
            <w:r w:rsidR="00296C94">
              <w:rPr>
                <w:noProof/>
                <w:webHidden/>
              </w:rPr>
              <w:instrText xml:space="preserve"> PAGEREF _Toc122431546 \h </w:instrText>
            </w:r>
            <w:r w:rsidR="00296C94">
              <w:rPr>
                <w:noProof/>
                <w:webHidden/>
              </w:rPr>
            </w:r>
            <w:r w:rsidR="00296C94">
              <w:rPr>
                <w:noProof/>
                <w:webHidden/>
              </w:rPr>
              <w:fldChar w:fldCharType="separate"/>
            </w:r>
            <w:r w:rsidR="0037055D">
              <w:rPr>
                <w:noProof/>
                <w:webHidden/>
              </w:rPr>
              <w:t>7</w:t>
            </w:r>
            <w:r w:rsidR="00296C94">
              <w:rPr>
                <w:noProof/>
                <w:webHidden/>
              </w:rPr>
              <w:fldChar w:fldCharType="end"/>
            </w:r>
          </w:hyperlink>
        </w:p>
        <w:p w14:paraId="6AB2E014" w14:textId="27EAD2BA" w:rsidR="00EE6DD0" w:rsidRPr="002327E0" w:rsidRDefault="00EE6DD0" w:rsidP="002327E0">
          <w:pPr>
            <w:rPr>
              <w:rFonts w:ascii="Century Gothic" w:hAnsi="Century Gothic"/>
              <w:sz w:val="22"/>
              <w:szCs w:val="22"/>
            </w:rPr>
          </w:pPr>
          <w:r w:rsidRPr="002327E0">
            <w:rPr>
              <w:rFonts w:ascii="Century Gothic" w:hAnsi="Century Gothic"/>
              <w:b/>
              <w:bCs/>
              <w:sz w:val="22"/>
              <w:szCs w:val="22"/>
            </w:rPr>
            <w:fldChar w:fldCharType="end"/>
          </w:r>
        </w:p>
      </w:sdtContent>
    </w:sdt>
    <w:p w14:paraId="6AB2E015"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6"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7"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8"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9"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A"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B"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C"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D"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1E" w14:textId="77777777" w:rsidR="00D47EB7" w:rsidRPr="002327E0" w:rsidRDefault="00D47EB7" w:rsidP="002327E0">
      <w:pPr>
        <w:spacing w:beforeLines="60" w:before="144" w:afterLines="60" w:after="144"/>
        <w:rPr>
          <w:rFonts w:ascii="Century Gothic" w:hAnsi="Century Gothic" w:cstheme="minorHAnsi"/>
          <w:sz w:val="22"/>
          <w:szCs w:val="22"/>
        </w:rPr>
      </w:pPr>
    </w:p>
    <w:p w14:paraId="6AB2E01F"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20"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21" w14:textId="77777777" w:rsidR="00EE6DD0" w:rsidRPr="002327E0" w:rsidRDefault="00EE6DD0" w:rsidP="002327E0">
      <w:pPr>
        <w:spacing w:beforeLines="60" w:before="144" w:afterLines="60" w:after="144"/>
        <w:rPr>
          <w:rFonts w:ascii="Century Gothic" w:hAnsi="Century Gothic" w:cstheme="minorHAnsi"/>
          <w:sz w:val="22"/>
          <w:szCs w:val="22"/>
        </w:rPr>
      </w:pPr>
    </w:p>
    <w:p w14:paraId="6AB2E022" w14:textId="77777777" w:rsidR="00F15B1C" w:rsidRPr="002327E0" w:rsidRDefault="00F15B1C" w:rsidP="002327E0">
      <w:pPr>
        <w:spacing w:beforeLines="60" w:before="144" w:afterLines="60" w:after="144"/>
        <w:rPr>
          <w:rFonts w:ascii="Century Gothic" w:hAnsi="Century Gothic" w:cstheme="minorHAnsi"/>
          <w:sz w:val="22"/>
          <w:szCs w:val="22"/>
        </w:rPr>
      </w:pPr>
    </w:p>
    <w:p w14:paraId="6AB2E023" w14:textId="77777777" w:rsidR="00F15B1C" w:rsidRPr="002327E0" w:rsidRDefault="00F15B1C" w:rsidP="002327E0">
      <w:pPr>
        <w:spacing w:beforeLines="60" w:before="144" w:afterLines="60" w:after="144"/>
        <w:rPr>
          <w:rFonts w:ascii="Century Gothic" w:hAnsi="Century Gothic" w:cstheme="minorHAnsi"/>
          <w:sz w:val="22"/>
          <w:szCs w:val="22"/>
        </w:rPr>
      </w:pPr>
    </w:p>
    <w:p w14:paraId="6AB2E024" w14:textId="77777777" w:rsidR="002327E0" w:rsidRPr="002327E0" w:rsidRDefault="002327E0" w:rsidP="002327E0">
      <w:pPr>
        <w:spacing w:beforeLines="60" w:before="144" w:afterLines="60" w:after="144"/>
        <w:rPr>
          <w:rFonts w:ascii="Century Gothic" w:hAnsi="Century Gothic" w:cstheme="minorHAnsi"/>
          <w:sz w:val="22"/>
          <w:szCs w:val="22"/>
        </w:rPr>
      </w:pPr>
    </w:p>
    <w:p w14:paraId="6AB2E025" w14:textId="77777777" w:rsidR="002327E0" w:rsidRDefault="002327E0" w:rsidP="002327E0">
      <w:pPr>
        <w:spacing w:beforeLines="60" w:before="144" w:afterLines="60" w:after="144"/>
        <w:rPr>
          <w:rFonts w:ascii="Century Gothic" w:hAnsi="Century Gothic" w:cstheme="minorHAnsi"/>
          <w:sz w:val="22"/>
          <w:szCs w:val="22"/>
        </w:rPr>
      </w:pPr>
    </w:p>
    <w:p w14:paraId="6AB2E026" w14:textId="77777777" w:rsidR="002327E0" w:rsidRDefault="002327E0" w:rsidP="002327E0">
      <w:pPr>
        <w:spacing w:beforeLines="60" w:before="144" w:afterLines="60" w:after="144"/>
        <w:rPr>
          <w:rFonts w:ascii="Century Gothic" w:hAnsi="Century Gothic" w:cstheme="minorHAnsi"/>
          <w:sz w:val="22"/>
          <w:szCs w:val="22"/>
        </w:rPr>
      </w:pPr>
    </w:p>
    <w:p w14:paraId="6AB2E027" w14:textId="77777777" w:rsidR="002327E0" w:rsidRDefault="002327E0" w:rsidP="002327E0">
      <w:pPr>
        <w:spacing w:beforeLines="60" w:before="144" w:afterLines="60" w:after="144"/>
        <w:rPr>
          <w:rFonts w:ascii="Century Gothic" w:hAnsi="Century Gothic" w:cstheme="minorHAnsi"/>
          <w:sz w:val="22"/>
          <w:szCs w:val="22"/>
        </w:rPr>
      </w:pPr>
    </w:p>
    <w:p w14:paraId="6AB2E028" w14:textId="77777777" w:rsidR="006D3FED" w:rsidRPr="002327E0" w:rsidRDefault="006D3FED" w:rsidP="00936476">
      <w:pPr>
        <w:pStyle w:val="Ttulo1"/>
      </w:pPr>
      <w:bookmarkStart w:id="1" w:name="_Toc122431538"/>
      <w:r w:rsidRPr="002327E0">
        <w:lastRenderedPageBreak/>
        <w:t>OBJETIVO</w:t>
      </w:r>
      <w:bookmarkEnd w:id="1"/>
      <w:r w:rsidR="00875838" w:rsidRPr="002327E0">
        <w:tab/>
        <w:t xml:space="preserve"> </w:t>
      </w:r>
    </w:p>
    <w:p w14:paraId="6AB2E029" w14:textId="77777777" w:rsidR="006D3FED" w:rsidRDefault="006D3FED" w:rsidP="00A263D1">
      <w:pPr>
        <w:jc w:val="both"/>
        <w:rPr>
          <w:rFonts w:ascii="Century Gothic" w:hAnsi="Century Gothic"/>
          <w:sz w:val="22"/>
          <w:szCs w:val="22"/>
        </w:rPr>
      </w:pPr>
      <w:r w:rsidRPr="00A263D1">
        <w:rPr>
          <w:rFonts w:ascii="Century Gothic" w:hAnsi="Century Gothic"/>
          <w:sz w:val="22"/>
          <w:szCs w:val="22"/>
        </w:rPr>
        <w:t>Establecer los mecanismos necesarios para identificar, analizar y controlar los productos y/o servicios no conformes, así como las no conformidades reales o potenciales que afecten la prestación del servicio y el Sistema de Gestión Integral. Así como la implementación de las acciones preven</w:t>
      </w:r>
      <w:r w:rsidR="00A263D1">
        <w:rPr>
          <w:rFonts w:ascii="Century Gothic" w:hAnsi="Century Gothic"/>
          <w:sz w:val="22"/>
          <w:szCs w:val="22"/>
        </w:rPr>
        <w:t>tivas, correctivas y de mejora.</w:t>
      </w:r>
    </w:p>
    <w:p w14:paraId="6AB2E02A" w14:textId="77777777" w:rsidR="00A263D1" w:rsidRPr="00A263D1" w:rsidRDefault="00A263D1" w:rsidP="00A263D1">
      <w:pPr>
        <w:jc w:val="both"/>
        <w:rPr>
          <w:rFonts w:ascii="Century Gothic" w:hAnsi="Century Gothic"/>
          <w:sz w:val="22"/>
          <w:szCs w:val="22"/>
        </w:rPr>
      </w:pPr>
    </w:p>
    <w:p w14:paraId="6AB2E02B" w14:textId="77777777" w:rsidR="00D120E9" w:rsidRPr="00936476" w:rsidRDefault="006D3FED" w:rsidP="00936476">
      <w:pPr>
        <w:pStyle w:val="Ttulo1"/>
      </w:pPr>
      <w:bookmarkStart w:id="2" w:name="_Toc122431539"/>
      <w:r w:rsidRPr="00936476">
        <w:t>ALCANCE</w:t>
      </w:r>
      <w:bookmarkEnd w:id="2"/>
    </w:p>
    <w:p w14:paraId="6AB2E02C" w14:textId="77777777" w:rsidR="002327E0" w:rsidRDefault="006D3FED" w:rsidP="00936476">
      <w:pPr>
        <w:jc w:val="both"/>
        <w:rPr>
          <w:rFonts w:ascii="Century Gothic" w:hAnsi="Century Gothic"/>
          <w:sz w:val="22"/>
          <w:szCs w:val="22"/>
        </w:rPr>
      </w:pPr>
      <w:r w:rsidRPr="00936476">
        <w:rPr>
          <w:rFonts w:ascii="Century Gothic" w:hAnsi="Century Gothic"/>
          <w:sz w:val="22"/>
          <w:szCs w:val="22"/>
        </w:rPr>
        <w:t>Aplica para la identificación, análisis, seguimiento y control de No conformes, Acciones correctivas</w:t>
      </w:r>
      <w:r w:rsidR="001C4959" w:rsidRPr="00936476">
        <w:rPr>
          <w:rFonts w:ascii="Century Gothic" w:hAnsi="Century Gothic"/>
          <w:sz w:val="22"/>
          <w:szCs w:val="22"/>
        </w:rPr>
        <w:t>,</w:t>
      </w:r>
      <w:r w:rsidRPr="00936476">
        <w:rPr>
          <w:rFonts w:ascii="Century Gothic" w:hAnsi="Century Gothic"/>
          <w:sz w:val="22"/>
          <w:szCs w:val="22"/>
        </w:rPr>
        <w:t xml:space="preserve"> Preventivas y/</w:t>
      </w:r>
      <w:r w:rsidR="001C4959" w:rsidRPr="00936476">
        <w:rPr>
          <w:rFonts w:ascii="Century Gothic" w:hAnsi="Century Gothic"/>
          <w:sz w:val="22"/>
          <w:szCs w:val="22"/>
        </w:rPr>
        <w:t>u</w:t>
      </w:r>
      <w:r w:rsidRPr="00936476">
        <w:rPr>
          <w:rFonts w:ascii="Century Gothic" w:hAnsi="Century Gothic"/>
          <w:sz w:val="22"/>
          <w:szCs w:val="22"/>
        </w:rPr>
        <w:t xml:space="preserve"> oportunidades de mejoramiento detectados a partir de </w:t>
      </w:r>
      <w:r w:rsidR="00F15B1C" w:rsidRPr="00936476">
        <w:rPr>
          <w:rFonts w:ascii="Century Gothic" w:hAnsi="Century Gothic"/>
          <w:sz w:val="22"/>
          <w:szCs w:val="22"/>
        </w:rPr>
        <w:t xml:space="preserve">solicitudes, peticiones, </w:t>
      </w:r>
      <w:r w:rsidRPr="00936476">
        <w:rPr>
          <w:rFonts w:ascii="Century Gothic" w:hAnsi="Century Gothic"/>
          <w:sz w:val="22"/>
          <w:szCs w:val="22"/>
        </w:rPr>
        <w:t>quejas y</w:t>
      </w:r>
      <w:r w:rsidR="00F15B1C" w:rsidRPr="00936476">
        <w:rPr>
          <w:rFonts w:ascii="Century Gothic" w:hAnsi="Century Gothic"/>
          <w:sz w:val="22"/>
          <w:szCs w:val="22"/>
        </w:rPr>
        <w:t>/o</w:t>
      </w:r>
      <w:r w:rsidRPr="00936476">
        <w:rPr>
          <w:rFonts w:ascii="Century Gothic" w:hAnsi="Century Gothic"/>
          <w:sz w:val="22"/>
          <w:szCs w:val="22"/>
        </w:rPr>
        <w:t xml:space="preserve"> reclamos, resultados de </w:t>
      </w:r>
      <w:r w:rsidR="00E04660" w:rsidRPr="00936476">
        <w:rPr>
          <w:rFonts w:ascii="Century Gothic" w:hAnsi="Century Gothic"/>
          <w:sz w:val="22"/>
          <w:szCs w:val="22"/>
        </w:rPr>
        <w:t>auditorías</w:t>
      </w:r>
      <w:r w:rsidRPr="00936476">
        <w:rPr>
          <w:rFonts w:ascii="Century Gothic" w:hAnsi="Century Gothic"/>
          <w:sz w:val="22"/>
          <w:szCs w:val="22"/>
        </w:rPr>
        <w:t>, gestión de riesgos, resultado de</w:t>
      </w:r>
      <w:r w:rsidR="001C4959" w:rsidRPr="00936476">
        <w:rPr>
          <w:rFonts w:ascii="Century Gothic" w:hAnsi="Century Gothic"/>
          <w:sz w:val="22"/>
          <w:szCs w:val="22"/>
        </w:rPr>
        <w:t xml:space="preserve"> producto y/o</w:t>
      </w:r>
      <w:r w:rsidRPr="00936476">
        <w:rPr>
          <w:rFonts w:ascii="Century Gothic" w:hAnsi="Century Gothic"/>
          <w:sz w:val="22"/>
          <w:szCs w:val="22"/>
        </w:rPr>
        <w:t xml:space="preserve"> servicio no conforme, control de procesos, no cumplimiento de las metas, desviación de indicadores de gestión, revisión por la dirección y problemas de rutina encontrados en cualquiera de los procesos y servicios del Sistema de Gestión.</w:t>
      </w:r>
    </w:p>
    <w:p w14:paraId="6AB2E02D" w14:textId="77777777" w:rsidR="00936476" w:rsidRDefault="00936476" w:rsidP="00936476">
      <w:pPr>
        <w:jc w:val="both"/>
        <w:rPr>
          <w:rFonts w:ascii="Century Gothic" w:hAnsi="Century Gothic"/>
          <w:sz w:val="22"/>
          <w:szCs w:val="22"/>
        </w:rPr>
      </w:pPr>
    </w:p>
    <w:p w14:paraId="6AB2E02E" w14:textId="77777777" w:rsidR="00936476" w:rsidRDefault="00936476" w:rsidP="00936476">
      <w:pPr>
        <w:pStyle w:val="Ttulo1"/>
      </w:pPr>
      <w:bookmarkStart w:id="3" w:name="_Toc122431540"/>
      <w:r>
        <w:t>RESPONSABILIDAD</w:t>
      </w:r>
      <w:bookmarkEnd w:id="3"/>
    </w:p>
    <w:p w14:paraId="6AB2E02F"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Todo miembro de BIAKO SEGURIDAD LTDA que reciba o detecte una oportunidad de mejoramiento</w:t>
      </w:r>
      <w:r w:rsidR="00AE678A" w:rsidRPr="002327E0">
        <w:rPr>
          <w:rFonts w:ascii="Century Gothic" w:hAnsi="Century Gothic" w:cstheme="minorHAnsi"/>
          <w:sz w:val="22"/>
          <w:szCs w:val="22"/>
          <w:lang w:val="es-CO"/>
        </w:rPr>
        <w:t xml:space="preserve">, corrección y/o </w:t>
      </w:r>
      <w:r w:rsidRPr="002327E0">
        <w:rPr>
          <w:rFonts w:ascii="Century Gothic" w:hAnsi="Century Gothic" w:cstheme="minorHAnsi"/>
          <w:sz w:val="22"/>
          <w:szCs w:val="22"/>
          <w:lang w:val="es-CO"/>
        </w:rPr>
        <w:t xml:space="preserve">prevención real o potencial deberá reportarla al sistema de gestión. </w:t>
      </w:r>
    </w:p>
    <w:p w14:paraId="6AB2E030"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El Sistema de Gestión asigna la responsabilidad para el tratamiento inmediato, el análisis de causas y verifica la efectividad de las acciones correctivas para cerrar las no conformidades.</w:t>
      </w:r>
    </w:p>
    <w:p w14:paraId="6AB2E031"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 xml:space="preserve">Los líderes de proceso y/o proyectos son responsables del tratamiento a las oportunidades de mejoramiento. </w:t>
      </w:r>
    </w:p>
    <w:p w14:paraId="6AB2E032"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 xml:space="preserve">El nivel directivo es responsable de autorizar, en los eventos en que se requiera, la derogación interna de un </w:t>
      </w:r>
      <w:r w:rsidR="001C4959" w:rsidRPr="002327E0">
        <w:rPr>
          <w:rFonts w:ascii="Century Gothic" w:hAnsi="Century Gothic" w:cstheme="minorHAnsi"/>
          <w:sz w:val="22"/>
          <w:szCs w:val="22"/>
          <w:lang w:val="es-CO"/>
        </w:rPr>
        <w:t xml:space="preserve">producto y/o </w:t>
      </w:r>
      <w:r w:rsidRPr="002327E0">
        <w:rPr>
          <w:rFonts w:ascii="Century Gothic" w:hAnsi="Century Gothic" w:cstheme="minorHAnsi"/>
          <w:sz w:val="22"/>
          <w:szCs w:val="22"/>
          <w:lang w:val="es-CO"/>
        </w:rPr>
        <w:t>servicio no conforme.</w:t>
      </w:r>
    </w:p>
    <w:p w14:paraId="6AB2E033"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 xml:space="preserve">Es responsabilidad de todo miembro de BIAKO SEGURIDAD LTDA identificar el </w:t>
      </w:r>
      <w:r w:rsidR="00AE678A" w:rsidRPr="002327E0">
        <w:rPr>
          <w:rFonts w:ascii="Century Gothic" w:hAnsi="Century Gothic" w:cstheme="minorHAnsi"/>
          <w:sz w:val="22"/>
          <w:szCs w:val="22"/>
          <w:lang w:val="es-CO"/>
        </w:rPr>
        <w:t xml:space="preserve">servicio </w:t>
      </w:r>
      <w:r w:rsidRPr="002327E0">
        <w:rPr>
          <w:rFonts w:ascii="Century Gothic" w:hAnsi="Century Gothic" w:cstheme="minorHAnsi"/>
          <w:sz w:val="22"/>
          <w:szCs w:val="22"/>
          <w:lang w:val="es-CO"/>
        </w:rPr>
        <w:t>no conforme mediante los diferentes controles con el fin de evitar su llegada al cliente.</w:t>
      </w:r>
    </w:p>
    <w:p w14:paraId="6AB2E034"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Cada líder de proceso gestionará la solución diagnosticada, practicará las visitas de campo si es del caso, asignando los recursos requeridos; así mismo, emitirá los conceptos técnicos y proyectará las respuestas necesarias para el cliente.</w:t>
      </w:r>
    </w:p>
    <w:p w14:paraId="6AB2E035" w14:textId="77777777" w:rsidR="002327E0"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 xml:space="preserve">Los líderes de proceso informarán a la Gerencia acerca de las actividades desarrolladas en la atención a las </w:t>
      </w:r>
      <w:r w:rsidR="00AE678A" w:rsidRPr="002327E0">
        <w:rPr>
          <w:rFonts w:ascii="Century Gothic" w:hAnsi="Century Gothic" w:cstheme="minorHAnsi"/>
          <w:sz w:val="22"/>
          <w:szCs w:val="22"/>
          <w:lang w:val="es-CO"/>
        </w:rPr>
        <w:t xml:space="preserve">solicitudes, peticiones, </w:t>
      </w:r>
      <w:r w:rsidRPr="002327E0">
        <w:rPr>
          <w:rFonts w:ascii="Century Gothic" w:hAnsi="Century Gothic" w:cstheme="minorHAnsi"/>
          <w:sz w:val="22"/>
          <w:szCs w:val="22"/>
          <w:lang w:val="es-CO"/>
        </w:rPr>
        <w:t>quejas</w:t>
      </w:r>
      <w:r w:rsidR="00AE678A" w:rsidRPr="002327E0">
        <w:rPr>
          <w:rFonts w:ascii="Century Gothic" w:hAnsi="Century Gothic" w:cstheme="minorHAnsi"/>
          <w:sz w:val="22"/>
          <w:szCs w:val="22"/>
          <w:lang w:val="es-CO"/>
        </w:rPr>
        <w:t xml:space="preserve"> y/o</w:t>
      </w:r>
      <w:r w:rsidRPr="002327E0">
        <w:rPr>
          <w:rFonts w:ascii="Century Gothic" w:hAnsi="Century Gothic" w:cstheme="minorHAnsi"/>
          <w:sz w:val="22"/>
          <w:szCs w:val="22"/>
          <w:lang w:val="es-CO"/>
        </w:rPr>
        <w:t xml:space="preserve"> reclamos, de los clientes, de las Acciones Correctivas o Preventivas a implementar y del seguimiento hasta verificar su eficacia.</w:t>
      </w:r>
    </w:p>
    <w:p w14:paraId="6AB2E036" w14:textId="77777777" w:rsidR="009379BD" w:rsidRPr="002327E0" w:rsidRDefault="009379BD" w:rsidP="00132103">
      <w:pPr>
        <w:pStyle w:val="Prrafodelista"/>
        <w:numPr>
          <w:ilvl w:val="0"/>
          <w:numId w:val="25"/>
        </w:numPr>
        <w:jc w:val="both"/>
        <w:rPr>
          <w:rFonts w:ascii="Century Gothic" w:hAnsi="Century Gothic"/>
          <w:sz w:val="22"/>
          <w:szCs w:val="22"/>
        </w:rPr>
      </w:pPr>
      <w:r w:rsidRPr="002327E0">
        <w:rPr>
          <w:rFonts w:ascii="Century Gothic" w:hAnsi="Century Gothic" w:cstheme="minorHAnsi"/>
          <w:sz w:val="22"/>
          <w:szCs w:val="22"/>
          <w:lang w:val="es-CO"/>
        </w:rPr>
        <w:t xml:space="preserve">La Gerencia es la encargada de realizar el trámite requerido a las quejas, reclamos y/o sugerencias.  </w:t>
      </w:r>
    </w:p>
    <w:p w14:paraId="6AB2E037" w14:textId="77777777" w:rsidR="009379BD" w:rsidRPr="002327E0" w:rsidRDefault="009379BD" w:rsidP="002327E0">
      <w:pPr>
        <w:rPr>
          <w:rFonts w:ascii="Century Gothic" w:hAnsi="Century Gothic"/>
          <w:sz w:val="22"/>
          <w:szCs w:val="22"/>
        </w:rPr>
      </w:pPr>
    </w:p>
    <w:p w14:paraId="6AB2E038" w14:textId="77777777" w:rsidR="006D3FED" w:rsidRPr="002327E0" w:rsidRDefault="006D3FED" w:rsidP="00936476">
      <w:pPr>
        <w:pStyle w:val="Ttulo1"/>
      </w:pPr>
      <w:bookmarkStart w:id="4" w:name="_Toc122431541"/>
      <w:r w:rsidRPr="002327E0">
        <w:t>DEFINICIONES</w:t>
      </w:r>
      <w:bookmarkEnd w:id="4"/>
    </w:p>
    <w:p w14:paraId="6AB2E039" w14:textId="77777777" w:rsidR="006D3FED"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ACCIÓN CORRECTIVA</w:t>
      </w:r>
      <w:r w:rsidR="006D3FED" w:rsidRPr="00936476">
        <w:rPr>
          <w:rFonts w:ascii="Century Gothic" w:hAnsi="Century Gothic"/>
          <w:b/>
          <w:sz w:val="22"/>
          <w:szCs w:val="22"/>
        </w:rPr>
        <w:t>:</w:t>
      </w:r>
      <w:r w:rsidR="006D3FED" w:rsidRPr="00936476">
        <w:rPr>
          <w:rFonts w:ascii="Century Gothic" w:hAnsi="Century Gothic"/>
          <w:sz w:val="22"/>
          <w:szCs w:val="22"/>
        </w:rPr>
        <w:t xml:space="preserve"> Acción tomada para eliminar las causas de una No Conformidad detectada u otra situación indeseable, con el fin de evitar que vuelva a suceder. </w:t>
      </w:r>
    </w:p>
    <w:p w14:paraId="6AB2E03A" w14:textId="77777777" w:rsidR="006D3FED"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ACCIÓN PREVENTIVA</w:t>
      </w:r>
      <w:r w:rsidR="006D3FED" w:rsidRPr="00936476">
        <w:rPr>
          <w:rFonts w:ascii="Century Gothic" w:hAnsi="Century Gothic"/>
          <w:b/>
          <w:sz w:val="22"/>
          <w:szCs w:val="22"/>
        </w:rPr>
        <w:t>:</w:t>
      </w:r>
      <w:r w:rsidR="006D3FED" w:rsidRPr="00936476">
        <w:rPr>
          <w:rFonts w:ascii="Century Gothic" w:hAnsi="Century Gothic"/>
          <w:sz w:val="22"/>
          <w:szCs w:val="22"/>
        </w:rPr>
        <w:t xml:space="preserve"> Acción tomada para eliminar las causas de una No Conformidad potencial u otra situación potencialmente indeseable, con el fin de evitar que esta ocurra.</w:t>
      </w:r>
    </w:p>
    <w:p w14:paraId="6AB2E03B" w14:textId="77777777" w:rsidR="002327E0"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ACCIÓN DE MEJORAMIENTO:</w:t>
      </w:r>
      <w:r w:rsidRPr="00936476">
        <w:rPr>
          <w:rFonts w:ascii="Century Gothic" w:hAnsi="Century Gothic"/>
          <w:sz w:val="22"/>
          <w:szCs w:val="22"/>
        </w:rPr>
        <w:t xml:space="preserve"> </w:t>
      </w:r>
      <w:r w:rsidR="006D3FED" w:rsidRPr="00936476">
        <w:rPr>
          <w:rFonts w:ascii="Century Gothic" w:hAnsi="Century Gothic"/>
          <w:sz w:val="22"/>
          <w:szCs w:val="22"/>
        </w:rPr>
        <w:t>Una acción emprendida para mejorar nivel de ejecución en los procesos.</w:t>
      </w:r>
    </w:p>
    <w:p w14:paraId="6AB2E03C" w14:textId="77777777" w:rsidR="006D3FED"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NO CONFORMIDAD:</w:t>
      </w:r>
      <w:r w:rsidRPr="00936476">
        <w:rPr>
          <w:rFonts w:ascii="Century Gothic" w:hAnsi="Century Gothic"/>
          <w:sz w:val="22"/>
          <w:szCs w:val="22"/>
        </w:rPr>
        <w:t xml:space="preserve"> </w:t>
      </w:r>
      <w:r w:rsidR="006D3FED" w:rsidRPr="00936476">
        <w:rPr>
          <w:rFonts w:ascii="Century Gothic" w:hAnsi="Century Gothic"/>
          <w:sz w:val="22"/>
          <w:szCs w:val="22"/>
        </w:rPr>
        <w:t xml:space="preserve">Incumplimiento de un requisito. Para BIAKO SEGURIDAD LTDA son “Oportunidades de Mejoramiento” </w:t>
      </w:r>
    </w:p>
    <w:p w14:paraId="6AB2E03D" w14:textId="77777777" w:rsidR="002327E0"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lastRenderedPageBreak/>
        <w:t>OBSERVACIÓN</w:t>
      </w:r>
      <w:r w:rsidR="006D3FED" w:rsidRPr="00936476">
        <w:rPr>
          <w:rFonts w:ascii="Century Gothic" w:hAnsi="Century Gothic"/>
          <w:b/>
          <w:sz w:val="22"/>
          <w:szCs w:val="22"/>
        </w:rPr>
        <w:t>:</w:t>
      </w:r>
      <w:r w:rsidR="006D3FED" w:rsidRPr="00936476">
        <w:rPr>
          <w:rFonts w:ascii="Century Gothic" w:hAnsi="Century Gothic"/>
          <w:sz w:val="22"/>
          <w:szCs w:val="22"/>
        </w:rPr>
        <w:t xml:space="preserve"> Declaración de un hecho efectuado durante una auditoria, sustentada en evidencia objetiva y que no se constituye en el incumplimiento de un requisito.</w:t>
      </w:r>
    </w:p>
    <w:p w14:paraId="6AB2E03E" w14:textId="77777777" w:rsidR="006D3FED"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REQUISITO:</w:t>
      </w:r>
      <w:r w:rsidRPr="00936476">
        <w:rPr>
          <w:rFonts w:ascii="Century Gothic" w:hAnsi="Century Gothic"/>
          <w:sz w:val="22"/>
          <w:szCs w:val="22"/>
        </w:rPr>
        <w:t xml:space="preserve"> </w:t>
      </w:r>
      <w:r w:rsidR="006D3FED" w:rsidRPr="00936476">
        <w:rPr>
          <w:rFonts w:ascii="Century Gothic" w:hAnsi="Century Gothic"/>
          <w:sz w:val="22"/>
          <w:szCs w:val="22"/>
        </w:rPr>
        <w:t>Necesidad o expectativa establecida, generalmente implícita u obligatoria.</w:t>
      </w:r>
    </w:p>
    <w:p w14:paraId="6AB2E03F" w14:textId="6391DFB4" w:rsidR="002327E0"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NOVEDAD</w:t>
      </w:r>
      <w:r w:rsidR="006D3FED" w:rsidRPr="00936476">
        <w:rPr>
          <w:rFonts w:ascii="Century Gothic" w:hAnsi="Century Gothic"/>
          <w:b/>
          <w:sz w:val="22"/>
          <w:szCs w:val="22"/>
        </w:rPr>
        <w:t>:</w:t>
      </w:r>
      <w:r w:rsidR="006D3FED" w:rsidRPr="00936476">
        <w:rPr>
          <w:rFonts w:ascii="Century Gothic" w:hAnsi="Century Gothic"/>
          <w:sz w:val="22"/>
          <w:szCs w:val="22"/>
        </w:rPr>
        <w:t xml:space="preserve"> Son eventos que surgen de la aplicación de un procedimiento, del resultado de un proceso, de una </w:t>
      </w:r>
      <w:r w:rsidR="00920303" w:rsidRPr="00936476">
        <w:rPr>
          <w:rFonts w:ascii="Century Gothic" w:hAnsi="Century Gothic"/>
          <w:sz w:val="22"/>
          <w:szCs w:val="22"/>
        </w:rPr>
        <w:t>auditoría</w:t>
      </w:r>
      <w:r w:rsidR="006D3FED" w:rsidRPr="00936476">
        <w:rPr>
          <w:rFonts w:ascii="Century Gothic" w:hAnsi="Century Gothic"/>
          <w:sz w:val="22"/>
          <w:szCs w:val="22"/>
        </w:rPr>
        <w:t xml:space="preserve"> interna de calidad, de los reportes de los clientes, de los proveedores, de las quejas recibidas de los clientes y/o de la revisión gerencial del Sistema de Gestión. Esta conlleva a una no conformidad real o potencial o a la ausencia de la no conformidad.</w:t>
      </w:r>
    </w:p>
    <w:p w14:paraId="6AB2E040" w14:textId="77777777" w:rsidR="002327E0" w:rsidRPr="00936476"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PRODUCTO</w:t>
      </w:r>
      <w:r w:rsidR="001C4959" w:rsidRPr="00936476">
        <w:rPr>
          <w:rFonts w:ascii="Century Gothic" w:hAnsi="Century Gothic"/>
          <w:b/>
          <w:sz w:val="22"/>
          <w:szCs w:val="22"/>
        </w:rPr>
        <w:t xml:space="preserve"> Y/O SERVICIO </w:t>
      </w:r>
      <w:r w:rsidRPr="00936476">
        <w:rPr>
          <w:rFonts w:ascii="Century Gothic" w:hAnsi="Century Gothic"/>
          <w:b/>
          <w:sz w:val="22"/>
          <w:szCs w:val="22"/>
        </w:rPr>
        <w:t>NO CONFORME:</w:t>
      </w:r>
      <w:r w:rsidRPr="00936476">
        <w:rPr>
          <w:rFonts w:ascii="Century Gothic" w:hAnsi="Century Gothic"/>
          <w:sz w:val="22"/>
          <w:szCs w:val="22"/>
        </w:rPr>
        <w:t xml:space="preserve"> </w:t>
      </w:r>
      <w:r w:rsidR="006D3FED" w:rsidRPr="00936476">
        <w:rPr>
          <w:rFonts w:ascii="Century Gothic" w:hAnsi="Century Gothic"/>
          <w:sz w:val="22"/>
          <w:szCs w:val="22"/>
        </w:rPr>
        <w:t xml:space="preserve">Es todo incumplimiento que se presente durante la prestación del servicio o de acuerdos establecidos con el cliente (siniestros, faltas contra el servicio). </w:t>
      </w:r>
    </w:p>
    <w:p w14:paraId="6AB2E041" w14:textId="77777777" w:rsidR="00C35654" w:rsidRDefault="00D043A4" w:rsidP="00132103">
      <w:pPr>
        <w:pStyle w:val="Prrafodelista"/>
        <w:numPr>
          <w:ilvl w:val="0"/>
          <w:numId w:val="26"/>
        </w:numPr>
        <w:jc w:val="both"/>
        <w:rPr>
          <w:rFonts w:ascii="Century Gothic" w:hAnsi="Century Gothic"/>
          <w:sz w:val="22"/>
          <w:szCs w:val="22"/>
        </w:rPr>
      </w:pPr>
      <w:r w:rsidRPr="00936476">
        <w:rPr>
          <w:rFonts w:ascii="Century Gothic" w:hAnsi="Century Gothic"/>
          <w:b/>
          <w:sz w:val="22"/>
          <w:szCs w:val="22"/>
        </w:rPr>
        <w:t>MEJORAMIENTO</w:t>
      </w:r>
      <w:r w:rsidR="006D3FED" w:rsidRPr="00936476">
        <w:rPr>
          <w:rFonts w:ascii="Century Gothic" w:hAnsi="Century Gothic"/>
          <w:b/>
          <w:sz w:val="22"/>
          <w:szCs w:val="22"/>
        </w:rPr>
        <w:t>:</w:t>
      </w:r>
      <w:r w:rsidR="006D3FED" w:rsidRPr="00936476">
        <w:rPr>
          <w:rFonts w:ascii="Century Gothic" w:hAnsi="Century Gothic"/>
          <w:sz w:val="22"/>
          <w:szCs w:val="22"/>
        </w:rPr>
        <w:t xml:space="preserve"> Las acciones emprendidas en toda la organización, para incrementar la eficacia y la eficiencia de las actividades y los procesos, para suministrar beneficios agregados tanto para la organización como para sus clientes.</w:t>
      </w:r>
    </w:p>
    <w:p w14:paraId="6AB2E042" w14:textId="77777777" w:rsidR="00936476" w:rsidRPr="00936476" w:rsidRDefault="00936476" w:rsidP="00936476">
      <w:pPr>
        <w:pStyle w:val="Prrafodelista"/>
        <w:jc w:val="both"/>
        <w:rPr>
          <w:rFonts w:ascii="Century Gothic" w:hAnsi="Century Gothic"/>
          <w:sz w:val="22"/>
          <w:szCs w:val="22"/>
        </w:rPr>
      </w:pPr>
    </w:p>
    <w:p w14:paraId="6AB2E043" w14:textId="77777777" w:rsidR="006D3FED" w:rsidRPr="002327E0" w:rsidRDefault="00D043A4" w:rsidP="00936476">
      <w:pPr>
        <w:pStyle w:val="Ttulo1"/>
      </w:pPr>
      <w:bookmarkStart w:id="5" w:name="_Toc122431542"/>
      <w:r w:rsidRPr="002327E0">
        <w:t>GENERALIDADES</w:t>
      </w:r>
      <w:bookmarkEnd w:id="5"/>
      <w:r w:rsidRPr="002327E0">
        <w:t xml:space="preserve"> </w:t>
      </w:r>
    </w:p>
    <w:p w14:paraId="6AB2E044" w14:textId="77777777" w:rsidR="006D3FED" w:rsidRDefault="006D3FED" w:rsidP="00936476">
      <w:pPr>
        <w:jc w:val="both"/>
        <w:rPr>
          <w:rFonts w:ascii="Century Gothic" w:hAnsi="Century Gothic"/>
          <w:sz w:val="22"/>
        </w:rPr>
      </w:pPr>
      <w:r w:rsidRPr="00936476">
        <w:rPr>
          <w:rFonts w:ascii="Century Gothic" w:hAnsi="Century Gothic"/>
          <w:sz w:val="22"/>
        </w:rPr>
        <w:t>Este procedimiento contempla todas las fases necesarias para la identificación, análisis de causas, seguimiento y cierre de acciones correctivas, preventivas y producto</w:t>
      </w:r>
      <w:r w:rsidR="001C4959" w:rsidRPr="00936476">
        <w:rPr>
          <w:rFonts w:ascii="Century Gothic" w:hAnsi="Century Gothic"/>
          <w:sz w:val="22"/>
        </w:rPr>
        <w:t xml:space="preserve"> y/o servicio</w:t>
      </w:r>
      <w:r w:rsidR="00936476">
        <w:rPr>
          <w:rFonts w:ascii="Century Gothic" w:hAnsi="Century Gothic"/>
          <w:sz w:val="22"/>
        </w:rPr>
        <w:t xml:space="preserve"> no conforme.</w:t>
      </w:r>
    </w:p>
    <w:p w14:paraId="6AB2E045" w14:textId="77777777" w:rsidR="00936476" w:rsidRPr="00936476" w:rsidRDefault="00936476" w:rsidP="00936476">
      <w:pPr>
        <w:jc w:val="both"/>
        <w:rPr>
          <w:rFonts w:ascii="Century Gothic" w:hAnsi="Century Gothic"/>
          <w:sz w:val="22"/>
        </w:rPr>
      </w:pPr>
    </w:p>
    <w:p w14:paraId="6AB2E046" w14:textId="1CFA6750" w:rsidR="002327E0" w:rsidRPr="00210938" w:rsidRDefault="00210938" w:rsidP="00210938">
      <w:pPr>
        <w:pStyle w:val="Ttulo2"/>
      </w:pPr>
      <w:r w:rsidRPr="00210938">
        <w:t>Clasificación producto y/o servicio no conforme</w:t>
      </w:r>
    </w:p>
    <w:p w14:paraId="6AB2E047" w14:textId="383728D5" w:rsidR="006D3FED" w:rsidRDefault="006D3FED" w:rsidP="00C87C7E">
      <w:pPr>
        <w:jc w:val="both"/>
        <w:rPr>
          <w:rFonts w:ascii="Century Gothic" w:hAnsi="Century Gothic" w:cstheme="minorHAnsi"/>
          <w:sz w:val="22"/>
          <w:szCs w:val="22"/>
          <w:lang w:val="es-CO"/>
        </w:rPr>
      </w:pPr>
      <w:r w:rsidRPr="002327E0">
        <w:rPr>
          <w:rFonts w:ascii="Century Gothic" w:hAnsi="Century Gothic" w:cstheme="minorHAnsi"/>
          <w:sz w:val="22"/>
          <w:szCs w:val="22"/>
          <w:lang w:val="es-CO"/>
        </w:rPr>
        <w:t>Para el manejo del producto</w:t>
      </w:r>
      <w:r w:rsidR="001C4959" w:rsidRPr="002327E0">
        <w:rPr>
          <w:rFonts w:ascii="Century Gothic" w:hAnsi="Century Gothic" w:cstheme="minorHAnsi"/>
          <w:sz w:val="22"/>
          <w:szCs w:val="22"/>
          <w:lang w:val="es-CO"/>
        </w:rPr>
        <w:t xml:space="preserve"> y/o servicio</w:t>
      </w:r>
      <w:r w:rsidRPr="002327E0">
        <w:rPr>
          <w:rFonts w:ascii="Century Gothic" w:hAnsi="Century Gothic" w:cstheme="minorHAnsi"/>
          <w:sz w:val="22"/>
          <w:szCs w:val="22"/>
          <w:lang w:val="es-CO"/>
        </w:rPr>
        <w:t xml:space="preserve"> no conforme se han establecido en la caracterización de los procesos los mecanismos de control de los puntos críticos de cada uno de los procesos; los cuales sirven para identificar si el producto </w:t>
      </w:r>
      <w:r w:rsidR="00CD63BD" w:rsidRPr="002327E0">
        <w:rPr>
          <w:rFonts w:ascii="Century Gothic" w:hAnsi="Century Gothic" w:cstheme="minorHAnsi"/>
          <w:sz w:val="22"/>
          <w:szCs w:val="22"/>
          <w:lang w:val="es-CO"/>
        </w:rPr>
        <w:t xml:space="preserve">y/o servicio </w:t>
      </w:r>
      <w:r w:rsidRPr="002327E0">
        <w:rPr>
          <w:rFonts w:ascii="Century Gothic" w:hAnsi="Century Gothic" w:cstheme="minorHAnsi"/>
          <w:sz w:val="22"/>
          <w:szCs w:val="22"/>
          <w:lang w:val="es-CO"/>
        </w:rPr>
        <w:t>de salida es conforme con los requisitos esperados; de no ser así este producto</w:t>
      </w:r>
      <w:r w:rsidR="00CD63BD" w:rsidRPr="002327E0">
        <w:rPr>
          <w:rFonts w:ascii="Century Gothic" w:hAnsi="Century Gothic" w:cstheme="minorHAnsi"/>
          <w:sz w:val="22"/>
          <w:szCs w:val="22"/>
          <w:lang w:val="es-CO"/>
        </w:rPr>
        <w:t xml:space="preserve"> y/o servicio</w:t>
      </w:r>
      <w:r w:rsidRPr="002327E0">
        <w:rPr>
          <w:rFonts w:ascii="Century Gothic" w:hAnsi="Century Gothic" w:cstheme="minorHAnsi"/>
          <w:sz w:val="22"/>
          <w:szCs w:val="22"/>
          <w:lang w:val="es-CO"/>
        </w:rPr>
        <w:t xml:space="preserve"> debe ser </w:t>
      </w:r>
      <w:r w:rsidR="00CD63BD" w:rsidRPr="002327E0">
        <w:rPr>
          <w:rFonts w:ascii="Century Gothic" w:hAnsi="Century Gothic" w:cstheme="minorHAnsi"/>
          <w:sz w:val="22"/>
          <w:szCs w:val="22"/>
          <w:lang w:val="es-CO"/>
        </w:rPr>
        <w:t>re</w:t>
      </w:r>
      <w:r w:rsidRPr="002327E0">
        <w:rPr>
          <w:rFonts w:ascii="Century Gothic" w:hAnsi="Century Gothic" w:cstheme="minorHAnsi"/>
          <w:sz w:val="22"/>
          <w:szCs w:val="22"/>
          <w:lang w:val="es-CO"/>
        </w:rPr>
        <w:t>procesado para luego ser sometido nuevamente al control y así demostrar su conformidad con los requisitos.</w:t>
      </w:r>
    </w:p>
    <w:p w14:paraId="3726584F" w14:textId="55169BE0" w:rsidR="00210938" w:rsidRDefault="00210938" w:rsidP="00C87C7E">
      <w:pPr>
        <w:jc w:val="both"/>
        <w:rPr>
          <w:rFonts w:ascii="Century Gothic" w:hAnsi="Century Gothic" w:cstheme="minorHAnsi"/>
          <w:sz w:val="22"/>
          <w:szCs w:val="22"/>
          <w:lang w:val="es-CO"/>
        </w:rPr>
      </w:pPr>
    </w:p>
    <w:p w14:paraId="5F66BDA9" w14:textId="470F29EF" w:rsidR="00210938" w:rsidRDefault="00210938" w:rsidP="00210938">
      <w:pPr>
        <w:pStyle w:val="Ttulo2"/>
        <w:rPr>
          <w:lang w:val="es-CO"/>
        </w:rPr>
      </w:pPr>
      <w:r>
        <w:rPr>
          <w:lang w:val="es-CO"/>
        </w:rPr>
        <w:t>Metodología para análisis de causa raíz</w:t>
      </w:r>
    </w:p>
    <w:p w14:paraId="5E882E53" w14:textId="77777777" w:rsidR="00210938" w:rsidRDefault="00210938" w:rsidP="00210938">
      <w:pPr>
        <w:jc w:val="both"/>
        <w:rPr>
          <w:rFonts w:ascii="Century Gothic" w:hAnsi="Century Gothic"/>
          <w:sz w:val="22"/>
          <w:szCs w:val="22"/>
          <w:lang w:val="es-CO"/>
        </w:rPr>
      </w:pPr>
      <w:r>
        <w:rPr>
          <w:rFonts w:ascii="Century Gothic" w:hAnsi="Century Gothic"/>
          <w:sz w:val="22"/>
          <w:szCs w:val="22"/>
          <w:lang w:val="es-CO"/>
        </w:rPr>
        <w:t>La metodología seleccionada por Biako Seguridad, para el análisis de causa raíz es la espina de pescado o 6M. Para el desarrollo de esta metodología, debemos tener en cuenta lo siguiente:</w:t>
      </w:r>
    </w:p>
    <w:p w14:paraId="493463C8" w14:textId="77777777" w:rsidR="00210938" w:rsidRDefault="00210938" w:rsidP="00210938">
      <w:pPr>
        <w:jc w:val="both"/>
        <w:rPr>
          <w:rFonts w:ascii="Century Gothic" w:hAnsi="Century Gothic"/>
          <w:sz w:val="22"/>
          <w:szCs w:val="22"/>
          <w:lang w:val="es-CO"/>
        </w:rPr>
      </w:pPr>
    </w:p>
    <w:p w14:paraId="30BC76EE" w14:textId="63F6EE5B" w:rsidR="005C2410" w:rsidRPr="005C2410" w:rsidRDefault="005C2410" w:rsidP="005C2410">
      <w:pPr>
        <w:jc w:val="both"/>
        <w:rPr>
          <w:rFonts w:ascii="Century Gothic" w:hAnsi="Century Gothic"/>
          <w:i/>
          <w:iCs/>
          <w:lang w:val="es-CO"/>
        </w:rPr>
      </w:pPr>
      <w:r w:rsidRPr="005C2410">
        <w:rPr>
          <w:rFonts w:ascii="Century Gothic" w:hAnsi="Century Gothic"/>
          <w:i/>
          <w:iCs/>
          <w:lang w:val="es-CO"/>
        </w:rPr>
        <w:t>El Método 6M del Diagrama de Ishikawa se centra en un problema y explora sus posibles causas para resolverlo y fomentar un funcionamiento saludable</w:t>
      </w:r>
    </w:p>
    <w:p w14:paraId="492B55A3" w14:textId="77777777" w:rsidR="005C2410" w:rsidRPr="005C2410" w:rsidRDefault="005C2410" w:rsidP="005C2410">
      <w:pPr>
        <w:jc w:val="both"/>
        <w:rPr>
          <w:rFonts w:ascii="Century Gothic" w:hAnsi="Century Gothic"/>
          <w:i/>
          <w:iCs/>
          <w:lang w:val="es-CO"/>
        </w:rPr>
      </w:pPr>
    </w:p>
    <w:p w14:paraId="1E812B81" w14:textId="77777777" w:rsidR="005C2410" w:rsidRPr="005C2410" w:rsidRDefault="005C2410" w:rsidP="005C2410">
      <w:pPr>
        <w:jc w:val="both"/>
        <w:rPr>
          <w:rFonts w:ascii="Century Gothic" w:hAnsi="Century Gothic"/>
          <w:i/>
          <w:iCs/>
          <w:lang w:val="es-CO"/>
        </w:rPr>
      </w:pPr>
      <w:r w:rsidRPr="005C2410">
        <w:rPr>
          <w:rFonts w:ascii="Century Gothic" w:hAnsi="Century Gothic"/>
          <w:i/>
          <w:iCs/>
          <w:lang w:val="es-CO"/>
        </w:rPr>
        <w:t>Una vez identificado y documentado un problema, las causas se colocan según las categorías del diagrama de causa y efecto. Este modelo anima a los directivos a ver los problemas de diferentes maneras. La clasificación de las causas no debe ser fuente de indecisión. Cuando una misma causa puede caer en diferentes categorías, hay que votar rápidamente dónde agrupar la causa y avanzar.</w:t>
      </w:r>
    </w:p>
    <w:p w14:paraId="5C6EACCF" w14:textId="77777777" w:rsidR="005C2410" w:rsidRPr="005C2410" w:rsidRDefault="005C2410" w:rsidP="005C2410">
      <w:pPr>
        <w:jc w:val="both"/>
        <w:rPr>
          <w:rFonts w:ascii="Century Gothic" w:hAnsi="Century Gothic"/>
          <w:i/>
          <w:iCs/>
          <w:lang w:val="es-CO"/>
        </w:rPr>
      </w:pPr>
    </w:p>
    <w:p w14:paraId="088A571B" w14:textId="1DA74FFD" w:rsidR="005C2410" w:rsidRPr="005C2410" w:rsidRDefault="005C2410" w:rsidP="005C2410">
      <w:pPr>
        <w:jc w:val="both"/>
        <w:rPr>
          <w:rFonts w:ascii="Century Gothic" w:hAnsi="Century Gothic"/>
          <w:i/>
          <w:iCs/>
          <w:lang w:val="es-CO"/>
        </w:rPr>
      </w:pPr>
      <w:r w:rsidRPr="005C2410">
        <w:rPr>
          <w:rFonts w:ascii="Century Gothic" w:hAnsi="Century Gothic"/>
          <w:i/>
          <w:iCs/>
          <w:lang w:val="es-CO"/>
        </w:rPr>
        <w:t>Los planes de mejora que se acuerden deben empezar por los problemas más importantes. El Diagrama de Ishikawa 6M desempeña un papel importante en este caso, ya que ayuda a separar las causas y los planes de mejora en categorías e incluso a clasificarlos en términos de importancia</w:t>
      </w:r>
      <w:r>
        <w:rPr>
          <w:rFonts w:ascii="Century Gothic" w:hAnsi="Century Gothic"/>
          <w:i/>
          <w:iCs/>
          <w:lang w:val="es-CO"/>
        </w:rPr>
        <w:t>. ¹</w:t>
      </w:r>
    </w:p>
    <w:p w14:paraId="613CC298" w14:textId="395F11AC" w:rsidR="002A60D0" w:rsidRDefault="002A60D0" w:rsidP="005C2410">
      <w:pPr>
        <w:jc w:val="both"/>
        <w:rPr>
          <w:rFonts w:ascii="Century Gothic" w:hAnsi="Century Gothic"/>
          <w:sz w:val="22"/>
          <w:szCs w:val="22"/>
          <w:lang w:val="es-CO"/>
        </w:rPr>
      </w:pPr>
    </w:p>
    <w:p w14:paraId="0F35C65C" w14:textId="1D0766DB" w:rsidR="001B5C5B" w:rsidRDefault="001B5C5B" w:rsidP="005C2410">
      <w:pPr>
        <w:jc w:val="both"/>
        <w:rPr>
          <w:rFonts w:ascii="Century Gothic" w:hAnsi="Century Gothic"/>
          <w:sz w:val="22"/>
          <w:szCs w:val="22"/>
          <w:lang w:val="es-CO"/>
        </w:rPr>
      </w:pPr>
    </w:p>
    <w:p w14:paraId="40019236" w14:textId="1752F35E" w:rsidR="001B5C5B" w:rsidRDefault="001B5C5B" w:rsidP="005C2410">
      <w:pPr>
        <w:jc w:val="both"/>
        <w:rPr>
          <w:rFonts w:ascii="Century Gothic" w:hAnsi="Century Gothic"/>
          <w:sz w:val="22"/>
          <w:szCs w:val="22"/>
          <w:lang w:val="es-CO"/>
        </w:rPr>
      </w:pPr>
    </w:p>
    <w:p w14:paraId="27A58AC3" w14:textId="77777777" w:rsidR="001B5C5B" w:rsidRDefault="001B5C5B" w:rsidP="001B5C5B">
      <w:pPr>
        <w:pStyle w:val="Piedepgina"/>
        <w:rPr>
          <w:i/>
          <w:iCs/>
          <w:lang w:val="es-CO"/>
        </w:rPr>
      </w:pPr>
    </w:p>
    <w:p w14:paraId="787CB6FC" w14:textId="6829D38C" w:rsidR="001B5C5B" w:rsidRPr="001B5C5B" w:rsidRDefault="001B5C5B" w:rsidP="001B5C5B">
      <w:pPr>
        <w:pStyle w:val="Piedepgina"/>
        <w:rPr>
          <w:b/>
          <w:bCs/>
          <w:i/>
          <w:iCs/>
          <w:sz w:val="16"/>
          <w:szCs w:val="16"/>
          <w:lang w:val="es-CO"/>
        </w:rPr>
      </w:pPr>
      <w:r w:rsidRPr="001B5C5B">
        <w:rPr>
          <w:b/>
          <w:bCs/>
          <w:i/>
          <w:iCs/>
          <w:sz w:val="16"/>
          <w:szCs w:val="16"/>
          <w:lang w:val="es-CO"/>
        </w:rPr>
        <w:t>¹ Tomado de https://www.edrawsoft.com/es/6m-method.html</w:t>
      </w:r>
    </w:p>
    <w:p w14:paraId="01EBF772" w14:textId="77777777" w:rsidR="001B5C5B" w:rsidRDefault="001B5C5B" w:rsidP="002A60D0">
      <w:pPr>
        <w:jc w:val="both"/>
        <w:rPr>
          <w:rFonts w:ascii="Century Gothic" w:hAnsi="Century Gothic"/>
          <w:sz w:val="22"/>
          <w:szCs w:val="22"/>
          <w:lang w:val="es-CO"/>
        </w:rPr>
      </w:pPr>
    </w:p>
    <w:p w14:paraId="35C5FE3D" w14:textId="14C919B5" w:rsidR="002A60D0" w:rsidRPr="002A60D0" w:rsidRDefault="005C2410" w:rsidP="002A60D0">
      <w:pPr>
        <w:jc w:val="both"/>
        <w:rPr>
          <w:rFonts w:ascii="Century Gothic" w:hAnsi="Century Gothic"/>
          <w:sz w:val="22"/>
          <w:szCs w:val="22"/>
          <w:lang w:val="es-CO"/>
        </w:rPr>
      </w:pPr>
      <w:r>
        <w:rPr>
          <w:rFonts w:ascii="Century Gothic" w:hAnsi="Century Gothic"/>
          <w:sz w:val="22"/>
          <w:szCs w:val="22"/>
          <w:lang w:val="es-CO"/>
        </w:rPr>
        <w:lastRenderedPageBreak/>
        <w:t>Ejemplo:</w:t>
      </w:r>
    </w:p>
    <w:p w14:paraId="4E2440DF" w14:textId="2EA2E98C" w:rsid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Método:</w:t>
      </w:r>
      <w:r w:rsidRPr="002A60D0">
        <w:rPr>
          <w:rFonts w:ascii="Century Gothic" w:hAnsi="Century Gothic"/>
          <w:bCs/>
          <w:sz w:val="22"/>
          <w:szCs w:val="22"/>
        </w:rPr>
        <w:t xml:space="preserve"> Normativas</w:t>
      </w:r>
      <w:r>
        <w:rPr>
          <w:rFonts w:ascii="Century Gothic" w:hAnsi="Century Gothic"/>
          <w:bCs/>
          <w:sz w:val="22"/>
          <w:szCs w:val="22"/>
        </w:rPr>
        <w:t>,</w:t>
      </w:r>
      <w:r w:rsidRPr="002A60D0">
        <w:rPr>
          <w:rFonts w:ascii="Century Gothic" w:hAnsi="Century Gothic"/>
          <w:bCs/>
          <w:sz w:val="22"/>
          <w:szCs w:val="22"/>
        </w:rPr>
        <w:t xml:space="preserve"> políticas</w:t>
      </w:r>
      <w:r>
        <w:rPr>
          <w:rFonts w:ascii="Century Gothic" w:hAnsi="Century Gothic"/>
          <w:bCs/>
          <w:sz w:val="22"/>
          <w:szCs w:val="22"/>
        </w:rPr>
        <w:t>, procedimientos, protocolos, instructivos, etc.</w:t>
      </w:r>
      <w:r w:rsidRPr="002A60D0">
        <w:rPr>
          <w:rFonts w:ascii="Century Gothic" w:hAnsi="Century Gothic"/>
          <w:bCs/>
          <w:sz w:val="22"/>
          <w:szCs w:val="22"/>
        </w:rPr>
        <w:t xml:space="preserve"> específic</w:t>
      </w:r>
      <w:r>
        <w:rPr>
          <w:rFonts w:ascii="Century Gothic" w:hAnsi="Century Gothic"/>
          <w:bCs/>
          <w:sz w:val="22"/>
          <w:szCs w:val="22"/>
        </w:rPr>
        <w:t>o</w:t>
      </w:r>
      <w:r w:rsidRPr="002A60D0">
        <w:rPr>
          <w:rFonts w:ascii="Century Gothic" w:hAnsi="Century Gothic"/>
          <w:bCs/>
          <w:sz w:val="22"/>
          <w:szCs w:val="22"/>
        </w:rPr>
        <w:t>s que provocan ralentizaciones en los procesos.</w:t>
      </w:r>
    </w:p>
    <w:p w14:paraId="5FD988AC" w14:textId="336E676E" w:rsidR="002A60D0" w:rsidRP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Medio Ambiente:</w:t>
      </w:r>
      <w:r w:rsidRPr="002A60D0">
        <w:rPr>
          <w:rFonts w:ascii="Century Gothic" w:hAnsi="Century Gothic"/>
          <w:bCs/>
          <w:sz w:val="22"/>
          <w:szCs w:val="22"/>
        </w:rPr>
        <w:t xml:space="preserve"> Hay demasiada humedad en el ambiente</w:t>
      </w:r>
      <w:r>
        <w:rPr>
          <w:rFonts w:ascii="Century Gothic" w:hAnsi="Century Gothic"/>
          <w:bCs/>
          <w:sz w:val="22"/>
          <w:szCs w:val="22"/>
        </w:rPr>
        <w:t>,</w:t>
      </w:r>
      <w:r w:rsidRPr="002A60D0">
        <w:rPr>
          <w:rFonts w:ascii="Century Gothic" w:hAnsi="Century Gothic"/>
          <w:bCs/>
          <w:sz w:val="22"/>
          <w:szCs w:val="22"/>
        </w:rPr>
        <w:t xml:space="preserve"> temperaturas </w:t>
      </w:r>
      <w:r>
        <w:rPr>
          <w:rFonts w:ascii="Century Gothic" w:hAnsi="Century Gothic"/>
          <w:bCs/>
          <w:sz w:val="22"/>
          <w:szCs w:val="22"/>
        </w:rPr>
        <w:t xml:space="preserve">extremas, </w:t>
      </w:r>
      <w:r w:rsidR="001B5C5B">
        <w:rPr>
          <w:rFonts w:ascii="Century Gothic" w:hAnsi="Century Gothic"/>
          <w:bCs/>
          <w:sz w:val="22"/>
          <w:szCs w:val="22"/>
        </w:rPr>
        <w:t>condiciones de las edificaciones, entre otras</w:t>
      </w:r>
      <w:r w:rsidRPr="002A60D0">
        <w:rPr>
          <w:rFonts w:ascii="Century Gothic" w:hAnsi="Century Gothic"/>
          <w:bCs/>
          <w:sz w:val="22"/>
          <w:szCs w:val="22"/>
        </w:rPr>
        <w:t>.</w:t>
      </w:r>
    </w:p>
    <w:p w14:paraId="375D0A46" w14:textId="381F1CA7" w:rsidR="002A60D0" w:rsidRP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Mano de obra:</w:t>
      </w:r>
      <w:r w:rsidRPr="002A60D0">
        <w:rPr>
          <w:rFonts w:ascii="Century Gothic" w:hAnsi="Century Gothic"/>
          <w:bCs/>
          <w:sz w:val="22"/>
          <w:szCs w:val="22"/>
        </w:rPr>
        <w:t xml:space="preserve"> </w:t>
      </w:r>
      <w:r w:rsidR="001B5C5B" w:rsidRPr="002A60D0">
        <w:rPr>
          <w:rFonts w:ascii="Century Gothic" w:hAnsi="Century Gothic"/>
          <w:bCs/>
          <w:sz w:val="22"/>
          <w:szCs w:val="22"/>
        </w:rPr>
        <w:t>Capacita</w:t>
      </w:r>
      <w:r w:rsidR="001B5C5B">
        <w:rPr>
          <w:rFonts w:ascii="Century Gothic" w:hAnsi="Century Gothic"/>
          <w:bCs/>
          <w:sz w:val="22"/>
          <w:szCs w:val="22"/>
        </w:rPr>
        <w:t>ción, formación, entrenamiento, experiencia</w:t>
      </w:r>
      <w:r w:rsidRPr="002A60D0">
        <w:rPr>
          <w:rFonts w:ascii="Century Gothic" w:hAnsi="Century Gothic"/>
          <w:bCs/>
          <w:sz w:val="22"/>
          <w:szCs w:val="22"/>
        </w:rPr>
        <w:t xml:space="preserve"> </w:t>
      </w:r>
      <w:r w:rsidR="001B5C5B">
        <w:rPr>
          <w:rFonts w:ascii="Century Gothic" w:hAnsi="Century Gothic"/>
          <w:bCs/>
          <w:sz w:val="22"/>
          <w:szCs w:val="22"/>
        </w:rPr>
        <w:t>y demás criterios requeridos para</w:t>
      </w:r>
      <w:r w:rsidRPr="002A60D0">
        <w:rPr>
          <w:rFonts w:ascii="Century Gothic" w:hAnsi="Century Gothic"/>
          <w:bCs/>
          <w:sz w:val="22"/>
          <w:szCs w:val="22"/>
        </w:rPr>
        <w:t xml:space="preserve"> garantizar la coherencia </w:t>
      </w:r>
      <w:r w:rsidR="001B5C5B">
        <w:rPr>
          <w:rFonts w:ascii="Century Gothic" w:hAnsi="Century Gothic"/>
          <w:bCs/>
          <w:sz w:val="22"/>
          <w:szCs w:val="22"/>
        </w:rPr>
        <w:t>en las competencias de los trabajadores</w:t>
      </w:r>
      <w:r w:rsidRPr="002A60D0">
        <w:rPr>
          <w:rFonts w:ascii="Century Gothic" w:hAnsi="Century Gothic"/>
          <w:bCs/>
          <w:sz w:val="22"/>
          <w:szCs w:val="22"/>
        </w:rPr>
        <w:t>.</w:t>
      </w:r>
    </w:p>
    <w:p w14:paraId="075FE677" w14:textId="497E56FA" w:rsidR="002A60D0" w:rsidRP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Medición:</w:t>
      </w:r>
      <w:r w:rsidRPr="002A60D0">
        <w:rPr>
          <w:rFonts w:ascii="Century Gothic" w:hAnsi="Century Gothic"/>
          <w:bCs/>
          <w:sz w:val="22"/>
          <w:szCs w:val="22"/>
        </w:rPr>
        <w:t xml:space="preserve"> </w:t>
      </w:r>
      <w:r w:rsidR="001B5C5B">
        <w:rPr>
          <w:rFonts w:ascii="Century Gothic" w:hAnsi="Century Gothic"/>
          <w:bCs/>
          <w:sz w:val="22"/>
          <w:szCs w:val="22"/>
        </w:rPr>
        <w:t>Actividades, seguimiento, supervisión, revisión, etc.</w:t>
      </w:r>
    </w:p>
    <w:p w14:paraId="05191E34" w14:textId="60EB159C" w:rsidR="002A60D0" w:rsidRP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Máquina:</w:t>
      </w:r>
      <w:r w:rsidRPr="002A60D0">
        <w:rPr>
          <w:rFonts w:ascii="Century Gothic" w:hAnsi="Century Gothic"/>
          <w:bCs/>
          <w:sz w:val="22"/>
          <w:szCs w:val="22"/>
        </w:rPr>
        <w:t xml:space="preserve"> </w:t>
      </w:r>
      <w:r w:rsidR="001B5C5B">
        <w:rPr>
          <w:rFonts w:ascii="Century Gothic" w:hAnsi="Century Gothic"/>
          <w:bCs/>
          <w:sz w:val="22"/>
          <w:szCs w:val="22"/>
        </w:rPr>
        <w:t>Compra, suministro, mantenimiento, calibración, etc. Para los equipos utilizados en el desarrollo de las actividades.</w:t>
      </w:r>
    </w:p>
    <w:p w14:paraId="6AB2E048" w14:textId="0FEF4B58" w:rsidR="002327E0" w:rsidRPr="002A60D0" w:rsidRDefault="002A60D0" w:rsidP="002A60D0">
      <w:pPr>
        <w:pStyle w:val="Prrafodelista"/>
        <w:numPr>
          <w:ilvl w:val="0"/>
          <w:numId w:val="24"/>
        </w:numPr>
        <w:jc w:val="both"/>
        <w:rPr>
          <w:rFonts w:ascii="Century Gothic" w:hAnsi="Century Gothic"/>
          <w:bCs/>
          <w:sz w:val="22"/>
          <w:szCs w:val="22"/>
        </w:rPr>
      </w:pPr>
      <w:r w:rsidRPr="002A60D0">
        <w:rPr>
          <w:rFonts w:ascii="Century Gothic" w:hAnsi="Century Gothic"/>
          <w:b/>
          <w:sz w:val="22"/>
          <w:szCs w:val="22"/>
        </w:rPr>
        <w:t>Materiales:</w:t>
      </w:r>
      <w:r w:rsidRPr="002A60D0">
        <w:rPr>
          <w:rFonts w:ascii="Century Gothic" w:hAnsi="Century Gothic"/>
          <w:bCs/>
          <w:sz w:val="22"/>
          <w:szCs w:val="22"/>
        </w:rPr>
        <w:t xml:space="preserve"> Los problemas para conseguir mate</w:t>
      </w:r>
      <w:r w:rsidR="001B5C5B">
        <w:rPr>
          <w:rFonts w:ascii="Century Gothic" w:hAnsi="Century Gothic"/>
          <w:bCs/>
          <w:sz w:val="22"/>
          <w:szCs w:val="22"/>
        </w:rPr>
        <w:t>riales requeridos para la prestación de los servicios.</w:t>
      </w:r>
    </w:p>
    <w:p w14:paraId="2A386242" w14:textId="77777777" w:rsidR="005C2410" w:rsidRPr="002327E0" w:rsidRDefault="005C2410" w:rsidP="002327E0">
      <w:pPr>
        <w:rPr>
          <w:rFonts w:ascii="Century Gothic" w:hAnsi="Century Gothic"/>
          <w:b/>
          <w:sz w:val="22"/>
          <w:szCs w:val="22"/>
        </w:rPr>
      </w:pPr>
    </w:p>
    <w:p w14:paraId="6AB2E049" w14:textId="77777777" w:rsidR="004916BD" w:rsidRPr="002327E0" w:rsidRDefault="004916BD" w:rsidP="00936476">
      <w:pPr>
        <w:pStyle w:val="Ttulo1"/>
        <w:rPr>
          <w:rStyle w:val="Ttulo1Car"/>
          <w:b/>
        </w:rPr>
      </w:pPr>
      <w:bookmarkStart w:id="6" w:name="_Toc122431543"/>
      <w:r w:rsidRPr="002327E0">
        <w:rPr>
          <w:rStyle w:val="Ttulo1Car"/>
          <w:b/>
        </w:rPr>
        <w:t>PROCEDIMIENTO</w:t>
      </w:r>
      <w:bookmarkEnd w:id="6"/>
    </w:p>
    <w:p w14:paraId="6AB2E04A" w14:textId="77777777" w:rsidR="006D3FED" w:rsidRPr="002327E0" w:rsidRDefault="006D3FED" w:rsidP="002327E0">
      <w:pPr>
        <w:rPr>
          <w:rFonts w:ascii="Century Gothic" w:hAnsi="Century Gothic" w:cstheme="minorHAnsi"/>
          <w:sz w:val="22"/>
          <w:szCs w:val="22"/>
        </w:rPr>
        <w:sectPr w:rsidR="006D3FED" w:rsidRPr="002327E0" w:rsidSect="00FA3B68">
          <w:headerReference w:type="even" r:id="rId8"/>
          <w:headerReference w:type="default" r:id="rId9"/>
          <w:headerReference w:type="first" r:id="rId10"/>
          <w:footerReference w:type="first" r:id="rId11"/>
          <w:pgSz w:w="12240" w:h="15840"/>
          <w:pgMar w:top="1440" w:right="1080" w:bottom="1276" w:left="1080" w:header="709" w:footer="596" w:gutter="0"/>
          <w:cols w:space="709"/>
          <w:docGrid w:linePitch="272"/>
        </w:sectPr>
      </w:pP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8504"/>
        <w:gridCol w:w="1984"/>
        <w:gridCol w:w="1984"/>
      </w:tblGrid>
      <w:tr w:rsidR="004916BD" w:rsidRPr="00936476" w14:paraId="6AB2E04F" w14:textId="77777777" w:rsidTr="009D1683">
        <w:trPr>
          <w:trHeight w:val="253"/>
          <w:jc w:val="center"/>
        </w:trPr>
        <w:tc>
          <w:tcPr>
            <w:tcW w:w="1984" w:type="dxa"/>
            <w:vAlign w:val="center"/>
          </w:tcPr>
          <w:p w14:paraId="6AB2E04B" w14:textId="77777777" w:rsidR="004916BD" w:rsidRPr="00132103" w:rsidRDefault="00C46D45" w:rsidP="00132103">
            <w:pPr>
              <w:jc w:val="center"/>
              <w:rPr>
                <w:rFonts w:ascii="Century Gothic" w:hAnsi="Century Gothic"/>
                <w:b/>
                <w:sz w:val="18"/>
                <w:szCs w:val="18"/>
              </w:rPr>
            </w:pPr>
            <w:bookmarkStart w:id="7" w:name="_Toc362599954"/>
            <w:r w:rsidRPr="00132103">
              <w:rPr>
                <w:rFonts w:ascii="Century Gothic" w:hAnsi="Century Gothic"/>
                <w:b/>
                <w:sz w:val="18"/>
                <w:szCs w:val="18"/>
              </w:rPr>
              <w:lastRenderedPageBreak/>
              <w:t>Actividad</w:t>
            </w:r>
            <w:bookmarkEnd w:id="7"/>
          </w:p>
        </w:tc>
        <w:tc>
          <w:tcPr>
            <w:tcW w:w="8504" w:type="dxa"/>
            <w:vAlign w:val="center"/>
          </w:tcPr>
          <w:p w14:paraId="6AB2E04C" w14:textId="77777777" w:rsidR="004916BD" w:rsidRPr="00132103" w:rsidRDefault="00C46D45" w:rsidP="00132103">
            <w:pPr>
              <w:jc w:val="center"/>
              <w:rPr>
                <w:rFonts w:ascii="Century Gothic" w:hAnsi="Century Gothic"/>
                <w:b/>
                <w:sz w:val="18"/>
                <w:szCs w:val="18"/>
              </w:rPr>
            </w:pPr>
            <w:r w:rsidRPr="00132103">
              <w:rPr>
                <w:rFonts w:ascii="Century Gothic" w:hAnsi="Century Gothic"/>
                <w:b/>
                <w:sz w:val="18"/>
                <w:szCs w:val="18"/>
              </w:rPr>
              <w:t>Cómo</w:t>
            </w:r>
          </w:p>
        </w:tc>
        <w:tc>
          <w:tcPr>
            <w:tcW w:w="1984" w:type="dxa"/>
            <w:vAlign w:val="center"/>
          </w:tcPr>
          <w:p w14:paraId="6AB2E04D" w14:textId="77777777" w:rsidR="004916BD" w:rsidRPr="00132103" w:rsidRDefault="00C46D45" w:rsidP="00132103">
            <w:pPr>
              <w:jc w:val="center"/>
              <w:rPr>
                <w:rFonts w:ascii="Century Gothic" w:hAnsi="Century Gothic"/>
                <w:b/>
                <w:sz w:val="18"/>
                <w:szCs w:val="18"/>
              </w:rPr>
            </w:pPr>
            <w:r w:rsidRPr="00132103">
              <w:rPr>
                <w:rFonts w:ascii="Century Gothic" w:hAnsi="Century Gothic"/>
                <w:b/>
                <w:sz w:val="18"/>
                <w:szCs w:val="18"/>
              </w:rPr>
              <w:t>Responsables</w:t>
            </w:r>
          </w:p>
        </w:tc>
        <w:tc>
          <w:tcPr>
            <w:tcW w:w="1984" w:type="dxa"/>
            <w:vAlign w:val="center"/>
          </w:tcPr>
          <w:p w14:paraId="6AB2E04E" w14:textId="77777777" w:rsidR="004916BD" w:rsidRPr="00132103" w:rsidRDefault="00C46D45" w:rsidP="00132103">
            <w:pPr>
              <w:jc w:val="center"/>
              <w:rPr>
                <w:rFonts w:ascii="Century Gothic" w:hAnsi="Century Gothic"/>
                <w:b/>
                <w:sz w:val="18"/>
                <w:szCs w:val="18"/>
              </w:rPr>
            </w:pPr>
            <w:r w:rsidRPr="00132103">
              <w:rPr>
                <w:rFonts w:ascii="Century Gothic" w:hAnsi="Century Gothic"/>
                <w:b/>
                <w:sz w:val="18"/>
                <w:szCs w:val="18"/>
              </w:rPr>
              <w:t>Registro</w:t>
            </w:r>
          </w:p>
        </w:tc>
      </w:tr>
      <w:tr w:rsidR="004916BD" w:rsidRPr="00936476" w14:paraId="6AB2E063" w14:textId="77777777" w:rsidTr="009D1683">
        <w:trPr>
          <w:cantSplit/>
          <w:trHeight w:val="3282"/>
          <w:jc w:val="center"/>
        </w:trPr>
        <w:tc>
          <w:tcPr>
            <w:tcW w:w="1984" w:type="dxa"/>
            <w:tcBorders>
              <w:bottom w:val="single" w:sz="4" w:space="0" w:color="auto"/>
            </w:tcBorders>
            <w:vAlign w:val="center"/>
          </w:tcPr>
          <w:p w14:paraId="6AB2E050" w14:textId="77777777" w:rsidR="004916BD"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t>Identificar productos y/o servicios no conformes</w:t>
            </w:r>
          </w:p>
        </w:tc>
        <w:tc>
          <w:tcPr>
            <w:tcW w:w="8504" w:type="dxa"/>
            <w:tcBorders>
              <w:bottom w:val="single" w:sz="4" w:space="0" w:color="auto"/>
            </w:tcBorders>
            <w:vAlign w:val="center"/>
          </w:tcPr>
          <w:p w14:paraId="6AB2E051" w14:textId="671EF69A" w:rsidR="004916BD" w:rsidRPr="00132103" w:rsidRDefault="00D043A4" w:rsidP="00132103">
            <w:pPr>
              <w:jc w:val="both"/>
              <w:rPr>
                <w:rFonts w:ascii="Century Gothic" w:hAnsi="Century Gothic"/>
                <w:sz w:val="18"/>
                <w:szCs w:val="18"/>
              </w:rPr>
            </w:pPr>
            <w:r w:rsidRPr="00132103">
              <w:rPr>
                <w:rFonts w:ascii="Century Gothic" w:hAnsi="Century Gothic"/>
                <w:sz w:val="18"/>
                <w:szCs w:val="18"/>
              </w:rPr>
              <w:t xml:space="preserve">De acuerdo </w:t>
            </w:r>
            <w:r w:rsidR="00132103" w:rsidRPr="00132103">
              <w:rPr>
                <w:rFonts w:ascii="Century Gothic" w:hAnsi="Century Gothic"/>
                <w:sz w:val="18"/>
                <w:szCs w:val="18"/>
              </w:rPr>
              <w:t>a la</w:t>
            </w:r>
            <w:r w:rsidRPr="00132103">
              <w:rPr>
                <w:rFonts w:ascii="Century Gothic" w:hAnsi="Century Gothic"/>
                <w:sz w:val="18"/>
                <w:szCs w:val="18"/>
              </w:rPr>
              <w:t xml:space="preserve"> modalidad del servicio prestado, se presentan </w:t>
            </w:r>
            <w:r w:rsidR="004916BD" w:rsidRPr="00132103">
              <w:rPr>
                <w:rFonts w:ascii="Century Gothic" w:hAnsi="Century Gothic"/>
                <w:sz w:val="18"/>
                <w:szCs w:val="18"/>
              </w:rPr>
              <w:t>diferentes clasificaciones de productos y/o servicios no conformes</w:t>
            </w:r>
          </w:p>
          <w:p w14:paraId="6AB2E052" w14:textId="77777777" w:rsidR="004916BD" w:rsidRPr="00132103" w:rsidRDefault="004916BD" w:rsidP="00132103">
            <w:pPr>
              <w:pStyle w:val="Prrafodelista"/>
              <w:numPr>
                <w:ilvl w:val="0"/>
                <w:numId w:val="20"/>
              </w:numPr>
              <w:ind w:left="351"/>
              <w:jc w:val="both"/>
              <w:rPr>
                <w:rFonts w:ascii="Century Gothic" w:hAnsi="Century Gothic"/>
                <w:b/>
                <w:sz w:val="18"/>
                <w:szCs w:val="18"/>
              </w:rPr>
            </w:pPr>
            <w:r w:rsidRPr="00132103">
              <w:rPr>
                <w:rFonts w:ascii="Century Gothic" w:hAnsi="Century Gothic"/>
                <w:b/>
                <w:sz w:val="18"/>
                <w:szCs w:val="18"/>
              </w:rPr>
              <w:t>VIGILANCIA HUMANA</w:t>
            </w:r>
            <w:r w:rsidR="00D043A4" w:rsidRPr="00132103">
              <w:rPr>
                <w:rFonts w:ascii="Century Gothic" w:hAnsi="Century Gothic"/>
                <w:b/>
                <w:sz w:val="18"/>
                <w:szCs w:val="18"/>
              </w:rPr>
              <w:t xml:space="preserve">, OPERADOR DE </w:t>
            </w:r>
            <w:r w:rsidR="00D120E9" w:rsidRPr="00132103">
              <w:rPr>
                <w:rFonts w:ascii="Century Gothic" w:hAnsi="Century Gothic"/>
                <w:b/>
                <w:sz w:val="18"/>
                <w:szCs w:val="18"/>
              </w:rPr>
              <w:t>MEDIOS</w:t>
            </w:r>
            <w:r w:rsidR="00D043A4" w:rsidRPr="00132103">
              <w:rPr>
                <w:rFonts w:ascii="Century Gothic" w:hAnsi="Century Gothic"/>
                <w:b/>
                <w:sz w:val="18"/>
                <w:szCs w:val="18"/>
              </w:rPr>
              <w:t xml:space="preserve"> </w:t>
            </w:r>
            <w:r w:rsidR="00D120E9" w:rsidRPr="00132103">
              <w:rPr>
                <w:rFonts w:ascii="Century Gothic" w:hAnsi="Century Gothic"/>
                <w:b/>
                <w:sz w:val="18"/>
                <w:szCs w:val="18"/>
              </w:rPr>
              <w:t>TECNOLÓGICOS</w:t>
            </w:r>
            <w:r w:rsidR="00D043A4" w:rsidRPr="00132103">
              <w:rPr>
                <w:rFonts w:ascii="Century Gothic" w:hAnsi="Century Gothic"/>
                <w:b/>
                <w:sz w:val="18"/>
                <w:szCs w:val="18"/>
              </w:rPr>
              <w:t xml:space="preserve"> Y ESCOLTAS</w:t>
            </w:r>
          </w:p>
          <w:p w14:paraId="6AB2E053"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Inasistencia al servicio</w:t>
            </w:r>
          </w:p>
          <w:p w14:paraId="6AB2E054"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Incumplimiento de horarios</w:t>
            </w:r>
          </w:p>
          <w:p w14:paraId="6AB2E055"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Presentación personal inadecuada</w:t>
            </w:r>
          </w:p>
          <w:p w14:paraId="6AB2E056"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Dormido, embriaguez</w:t>
            </w:r>
          </w:p>
          <w:p w14:paraId="6AB2E057"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Incumplimiento de consignas</w:t>
            </w:r>
          </w:p>
          <w:p w14:paraId="6AB2E058"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N</w:t>
            </w:r>
            <w:r w:rsidR="004916BD" w:rsidRPr="00132103">
              <w:rPr>
                <w:rFonts w:ascii="Century Gothic" w:hAnsi="Century Gothic"/>
                <w:sz w:val="18"/>
                <w:szCs w:val="18"/>
              </w:rPr>
              <w:t xml:space="preserve">o usar ni </w:t>
            </w:r>
            <w:r w:rsidRPr="00132103">
              <w:rPr>
                <w:rFonts w:ascii="Century Gothic" w:hAnsi="Century Gothic"/>
                <w:sz w:val="18"/>
                <w:szCs w:val="18"/>
              </w:rPr>
              <w:t>mantener los E.P.P. asignados</w:t>
            </w:r>
          </w:p>
          <w:p w14:paraId="6AB2E059"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Abandono de puesto / De servicio /De ruta</w:t>
            </w:r>
          </w:p>
          <w:p w14:paraId="6AB2E05A" w14:textId="77777777" w:rsidR="00A263D1" w:rsidRPr="00132103" w:rsidRDefault="00A263D1" w:rsidP="00132103">
            <w:pPr>
              <w:jc w:val="both"/>
              <w:rPr>
                <w:rFonts w:ascii="Century Gothic" w:hAnsi="Century Gothic"/>
                <w:sz w:val="18"/>
                <w:szCs w:val="18"/>
              </w:rPr>
            </w:pPr>
          </w:p>
          <w:p w14:paraId="6AB2E05B" w14:textId="77777777" w:rsidR="00D043A4" w:rsidRPr="00132103" w:rsidRDefault="00D120E9" w:rsidP="00132103">
            <w:pPr>
              <w:pStyle w:val="Prrafodelista"/>
              <w:numPr>
                <w:ilvl w:val="0"/>
                <w:numId w:val="20"/>
              </w:numPr>
              <w:ind w:left="351"/>
              <w:jc w:val="both"/>
              <w:rPr>
                <w:rFonts w:ascii="Century Gothic" w:hAnsi="Century Gothic"/>
                <w:b/>
                <w:sz w:val="18"/>
                <w:szCs w:val="18"/>
              </w:rPr>
            </w:pPr>
            <w:r w:rsidRPr="00132103">
              <w:rPr>
                <w:rFonts w:ascii="Century Gothic" w:hAnsi="Century Gothic"/>
                <w:b/>
                <w:sz w:val="18"/>
                <w:szCs w:val="18"/>
              </w:rPr>
              <w:t>ANÁLISIS</w:t>
            </w:r>
            <w:r w:rsidR="00D043A4" w:rsidRPr="00132103">
              <w:rPr>
                <w:rFonts w:ascii="Century Gothic" w:hAnsi="Century Gothic"/>
                <w:b/>
                <w:sz w:val="18"/>
                <w:szCs w:val="18"/>
              </w:rPr>
              <w:t xml:space="preserve"> DE SEGURIDAD Y ESTUDIOS DE </w:t>
            </w:r>
            <w:r w:rsidRPr="00132103">
              <w:rPr>
                <w:rFonts w:ascii="Century Gothic" w:hAnsi="Century Gothic"/>
                <w:b/>
                <w:sz w:val="18"/>
                <w:szCs w:val="18"/>
              </w:rPr>
              <w:t>CONFIABILIDAD</w:t>
            </w:r>
            <w:r w:rsidR="00D043A4" w:rsidRPr="00132103">
              <w:rPr>
                <w:rFonts w:ascii="Century Gothic" w:hAnsi="Century Gothic"/>
                <w:b/>
                <w:sz w:val="18"/>
                <w:szCs w:val="18"/>
              </w:rPr>
              <w:t xml:space="preserve"> A PERSONAS</w:t>
            </w:r>
          </w:p>
          <w:p w14:paraId="6AB2E05C"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Entrega inoportuna de informes</w:t>
            </w:r>
          </w:p>
          <w:p w14:paraId="6AB2E05D" w14:textId="77777777" w:rsidR="00D043A4" w:rsidRPr="00132103" w:rsidRDefault="00D043A4" w:rsidP="00132103">
            <w:pPr>
              <w:jc w:val="both"/>
              <w:rPr>
                <w:rFonts w:ascii="Century Gothic" w:hAnsi="Century Gothic"/>
                <w:sz w:val="18"/>
                <w:szCs w:val="18"/>
              </w:rPr>
            </w:pPr>
            <w:r w:rsidRPr="00132103">
              <w:rPr>
                <w:rFonts w:ascii="Century Gothic" w:hAnsi="Century Gothic"/>
                <w:sz w:val="18"/>
                <w:szCs w:val="18"/>
              </w:rPr>
              <w:t>Información no verídica</w:t>
            </w:r>
          </w:p>
          <w:p w14:paraId="6AB2E05E" w14:textId="77777777" w:rsidR="00C35654" w:rsidRPr="00132103" w:rsidRDefault="00D043A4" w:rsidP="00132103">
            <w:pPr>
              <w:jc w:val="both"/>
              <w:rPr>
                <w:rFonts w:ascii="Century Gothic" w:hAnsi="Century Gothic"/>
                <w:sz w:val="18"/>
                <w:szCs w:val="18"/>
              </w:rPr>
            </w:pPr>
            <w:r w:rsidRPr="00132103">
              <w:rPr>
                <w:rFonts w:ascii="Century Gothic" w:hAnsi="Century Gothic"/>
                <w:sz w:val="18"/>
                <w:szCs w:val="18"/>
              </w:rPr>
              <w:t xml:space="preserve">Errores de identificación </w:t>
            </w:r>
            <w:r w:rsidR="00C35654" w:rsidRPr="00132103">
              <w:rPr>
                <w:rFonts w:ascii="Century Gothic" w:hAnsi="Century Gothic"/>
                <w:sz w:val="18"/>
                <w:szCs w:val="18"/>
              </w:rPr>
              <w:t>de lugares o personas</w:t>
            </w:r>
          </w:p>
          <w:p w14:paraId="6AB2E05F" w14:textId="77777777" w:rsidR="00C35654" w:rsidRPr="00132103" w:rsidRDefault="00C35654" w:rsidP="00132103">
            <w:pPr>
              <w:jc w:val="both"/>
              <w:rPr>
                <w:rFonts w:ascii="Century Gothic" w:hAnsi="Century Gothic"/>
                <w:sz w:val="18"/>
                <w:szCs w:val="18"/>
              </w:rPr>
            </w:pPr>
            <w:r w:rsidRPr="00132103">
              <w:rPr>
                <w:rFonts w:ascii="Century Gothic" w:hAnsi="Century Gothic"/>
                <w:sz w:val="18"/>
                <w:szCs w:val="18"/>
              </w:rPr>
              <w:t>Entre otros los cuales están contemplados en la matriz de riesgo como SNC</w:t>
            </w:r>
          </w:p>
        </w:tc>
        <w:tc>
          <w:tcPr>
            <w:tcW w:w="1984" w:type="dxa"/>
            <w:tcBorders>
              <w:bottom w:val="single" w:sz="4" w:space="0" w:color="auto"/>
            </w:tcBorders>
            <w:vAlign w:val="center"/>
          </w:tcPr>
          <w:p w14:paraId="6AB2E060"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61"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tcBorders>
              <w:bottom w:val="single" w:sz="4" w:space="0" w:color="auto"/>
            </w:tcBorders>
            <w:vAlign w:val="center"/>
          </w:tcPr>
          <w:p w14:paraId="6AB2E062" w14:textId="77777777" w:rsidR="004916BD" w:rsidRPr="00132103" w:rsidRDefault="004916BD" w:rsidP="00132103">
            <w:pPr>
              <w:jc w:val="center"/>
              <w:rPr>
                <w:rFonts w:ascii="Century Gothic" w:hAnsi="Century Gothic"/>
                <w:sz w:val="18"/>
                <w:szCs w:val="18"/>
              </w:rPr>
            </w:pPr>
          </w:p>
        </w:tc>
      </w:tr>
      <w:tr w:rsidR="004916BD" w:rsidRPr="00936476" w14:paraId="6AB2E072" w14:textId="77777777" w:rsidTr="009D1683">
        <w:trPr>
          <w:cantSplit/>
          <w:trHeight w:val="716"/>
          <w:jc w:val="center"/>
        </w:trPr>
        <w:tc>
          <w:tcPr>
            <w:tcW w:w="1984" w:type="dxa"/>
            <w:vAlign w:val="center"/>
          </w:tcPr>
          <w:p w14:paraId="6AB2E064" w14:textId="77777777" w:rsidR="004916BD"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t>Identificación y/o reporte de no conformidad</w:t>
            </w:r>
          </w:p>
        </w:tc>
        <w:tc>
          <w:tcPr>
            <w:tcW w:w="8504" w:type="dxa"/>
            <w:vAlign w:val="center"/>
          </w:tcPr>
          <w:p w14:paraId="6AB2E065" w14:textId="77777777" w:rsidR="00E04660" w:rsidRPr="00132103" w:rsidRDefault="00C35654" w:rsidP="00132103">
            <w:pPr>
              <w:jc w:val="both"/>
              <w:rPr>
                <w:rFonts w:ascii="Century Gothic" w:hAnsi="Century Gothic"/>
                <w:sz w:val="18"/>
                <w:szCs w:val="18"/>
              </w:rPr>
            </w:pPr>
            <w:r w:rsidRPr="00132103">
              <w:rPr>
                <w:rFonts w:ascii="Century Gothic" w:hAnsi="Century Gothic"/>
                <w:sz w:val="18"/>
                <w:szCs w:val="18"/>
              </w:rPr>
              <w:t xml:space="preserve">Las </w:t>
            </w:r>
            <w:r w:rsidR="00C34E38" w:rsidRPr="00132103">
              <w:rPr>
                <w:rFonts w:ascii="Century Gothic" w:hAnsi="Century Gothic"/>
                <w:sz w:val="18"/>
                <w:szCs w:val="18"/>
              </w:rPr>
              <w:t>acciones correctiv</w:t>
            </w:r>
            <w:r w:rsidR="00E04660" w:rsidRPr="00132103">
              <w:rPr>
                <w:rFonts w:ascii="Century Gothic" w:hAnsi="Century Gothic"/>
                <w:sz w:val="18"/>
                <w:szCs w:val="18"/>
              </w:rPr>
              <w:t>as y preventivas se pueden originar por:</w:t>
            </w:r>
          </w:p>
          <w:p w14:paraId="6AB2E066" w14:textId="77777777" w:rsidR="00E04660" w:rsidRPr="00132103" w:rsidRDefault="00C35654" w:rsidP="00132103">
            <w:pPr>
              <w:jc w:val="both"/>
              <w:rPr>
                <w:rFonts w:ascii="Century Gothic" w:hAnsi="Century Gothic"/>
                <w:sz w:val="18"/>
                <w:szCs w:val="18"/>
              </w:rPr>
            </w:pPr>
            <w:r w:rsidRPr="00132103">
              <w:rPr>
                <w:rFonts w:ascii="Century Gothic" w:hAnsi="Century Gothic"/>
                <w:sz w:val="18"/>
                <w:szCs w:val="18"/>
              </w:rPr>
              <w:t>PQRS</w:t>
            </w:r>
          </w:p>
          <w:p w14:paraId="6AB2E067"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R</w:t>
            </w:r>
            <w:r w:rsidR="00C34E38" w:rsidRPr="00132103">
              <w:rPr>
                <w:rFonts w:ascii="Century Gothic" w:hAnsi="Century Gothic"/>
                <w:sz w:val="18"/>
                <w:szCs w:val="18"/>
              </w:rPr>
              <w:t>esultados de auditor</w:t>
            </w:r>
            <w:r w:rsidRPr="00132103">
              <w:rPr>
                <w:rFonts w:ascii="Century Gothic" w:hAnsi="Century Gothic"/>
                <w:sz w:val="18"/>
                <w:szCs w:val="18"/>
              </w:rPr>
              <w:t>ías tanto internas o externas</w:t>
            </w:r>
          </w:p>
          <w:p w14:paraId="6AB2E068"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R</w:t>
            </w:r>
            <w:r w:rsidR="00C34E38" w:rsidRPr="00132103">
              <w:rPr>
                <w:rFonts w:ascii="Century Gothic" w:hAnsi="Century Gothic"/>
                <w:sz w:val="18"/>
                <w:szCs w:val="18"/>
              </w:rPr>
              <w:t>esul</w:t>
            </w:r>
            <w:r w:rsidRPr="00132103">
              <w:rPr>
                <w:rFonts w:ascii="Century Gothic" w:hAnsi="Century Gothic"/>
                <w:sz w:val="18"/>
                <w:szCs w:val="18"/>
              </w:rPr>
              <w:t>tado del servicio no conforme</w:t>
            </w:r>
          </w:p>
          <w:p w14:paraId="6AB2E069"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Control de procesos</w:t>
            </w:r>
          </w:p>
          <w:p w14:paraId="6AB2E06A"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Gestión de riesgos</w:t>
            </w:r>
          </w:p>
          <w:p w14:paraId="6AB2E06B"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Indicadores de gestión</w:t>
            </w:r>
          </w:p>
          <w:p w14:paraId="6AB2E06C"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R</w:t>
            </w:r>
            <w:r w:rsidR="00C34E38" w:rsidRPr="00132103">
              <w:rPr>
                <w:rFonts w:ascii="Century Gothic" w:hAnsi="Century Gothic"/>
                <w:sz w:val="18"/>
                <w:szCs w:val="18"/>
              </w:rPr>
              <w:t>evisión por la</w:t>
            </w:r>
            <w:r w:rsidRPr="00132103">
              <w:rPr>
                <w:rFonts w:ascii="Century Gothic" w:hAnsi="Century Gothic"/>
                <w:sz w:val="18"/>
                <w:szCs w:val="18"/>
              </w:rPr>
              <w:t xml:space="preserve"> dirección</w:t>
            </w:r>
          </w:p>
          <w:p w14:paraId="6AB2E06D" w14:textId="77777777" w:rsidR="00E04660" w:rsidRPr="00132103" w:rsidRDefault="00E04660" w:rsidP="00132103">
            <w:pPr>
              <w:jc w:val="both"/>
              <w:rPr>
                <w:rFonts w:ascii="Century Gothic" w:hAnsi="Century Gothic"/>
                <w:sz w:val="18"/>
                <w:szCs w:val="18"/>
              </w:rPr>
            </w:pPr>
            <w:r w:rsidRPr="00132103">
              <w:rPr>
                <w:rFonts w:ascii="Century Gothic" w:hAnsi="Century Gothic"/>
                <w:sz w:val="18"/>
                <w:szCs w:val="18"/>
              </w:rPr>
              <w:t>P</w:t>
            </w:r>
            <w:r w:rsidR="00C34E38" w:rsidRPr="00132103">
              <w:rPr>
                <w:rFonts w:ascii="Century Gothic" w:hAnsi="Century Gothic"/>
                <w:sz w:val="18"/>
                <w:szCs w:val="18"/>
              </w:rPr>
              <w:t>roblemas de rutina encontrados en cualquiera de los procesos.</w:t>
            </w:r>
          </w:p>
          <w:p w14:paraId="6AB2E06E" w14:textId="5F77C2AF" w:rsidR="004916BD" w:rsidRPr="00132103" w:rsidRDefault="00C34E38" w:rsidP="00132103">
            <w:pPr>
              <w:jc w:val="both"/>
              <w:rPr>
                <w:rFonts w:ascii="Century Gothic" w:hAnsi="Century Gothic"/>
                <w:sz w:val="18"/>
                <w:szCs w:val="18"/>
              </w:rPr>
            </w:pPr>
            <w:r w:rsidRPr="00132103">
              <w:rPr>
                <w:rFonts w:ascii="Century Gothic" w:hAnsi="Century Gothic"/>
                <w:sz w:val="18"/>
                <w:szCs w:val="18"/>
              </w:rPr>
              <w:t xml:space="preserve">Se deberá iniciar con el procedimiento </w:t>
            </w:r>
            <w:r w:rsidR="00913AE1" w:rsidRPr="00132103">
              <w:rPr>
                <w:rFonts w:ascii="Century Gothic" w:hAnsi="Century Gothic"/>
                <w:sz w:val="18"/>
                <w:szCs w:val="18"/>
              </w:rPr>
              <w:t xml:space="preserve">teniendo en cuenta el formato </w:t>
            </w:r>
            <w:r w:rsidR="0002400A" w:rsidRPr="00132103">
              <w:rPr>
                <w:rFonts w:ascii="Century Gothic" w:hAnsi="Century Gothic"/>
                <w:b/>
                <w:sz w:val="18"/>
                <w:szCs w:val="18"/>
              </w:rPr>
              <w:t>FTO-009</w:t>
            </w:r>
            <w:r w:rsidR="007F1CAB" w:rsidRPr="00132103">
              <w:rPr>
                <w:rFonts w:ascii="Century Gothic" w:hAnsi="Century Gothic"/>
                <w:b/>
                <w:sz w:val="18"/>
                <w:szCs w:val="18"/>
              </w:rPr>
              <w:t>-</w:t>
            </w:r>
            <w:r w:rsidR="00B76B20" w:rsidRPr="00132103">
              <w:rPr>
                <w:rFonts w:ascii="Century Gothic" w:hAnsi="Century Gothic"/>
                <w:b/>
                <w:sz w:val="18"/>
                <w:szCs w:val="18"/>
              </w:rPr>
              <w:t xml:space="preserve">SIG </w:t>
            </w:r>
            <w:r w:rsidR="00A263D1" w:rsidRPr="00132103">
              <w:rPr>
                <w:rFonts w:ascii="Century Gothic" w:hAnsi="Century Gothic"/>
                <w:b/>
                <w:sz w:val="18"/>
                <w:szCs w:val="18"/>
              </w:rPr>
              <w:t>Registro y Seguimiento Acciones Correctivas y Preventivas</w:t>
            </w:r>
            <w:r w:rsidR="00A30667" w:rsidRPr="00132103">
              <w:rPr>
                <w:rFonts w:ascii="Century Gothic" w:hAnsi="Century Gothic"/>
                <w:sz w:val="18"/>
                <w:szCs w:val="18"/>
              </w:rPr>
              <w:t xml:space="preserve">, donde se </w:t>
            </w:r>
            <w:r w:rsidR="00132103" w:rsidRPr="00132103">
              <w:rPr>
                <w:rFonts w:ascii="Century Gothic" w:hAnsi="Century Gothic"/>
                <w:sz w:val="18"/>
                <w:szCs w:val="18"/>
              </w:rPr>
              <w:t>registrarán</w:t>
            </w:r>
            <w:r w:rsidR="00A30667" w:rsidRPr="00132103">
              <w:rPr>
                <w:rFonts w:ascii="Century Gothic" w:hAnsi="Century Gothic"/>
                <w:sz w:val="18"/>
                <w:szCs w:val="18"/>
              </w:rPr>
              <w:t xml:space="preserve"> todas las no conformidades emitidas, y se hará el seguimiento de las mismas.</w:t>
            </w:r>
          </w:p>
        </w:tc>
        <w:tc>
          <w:tcPr>
            <w:tcW w:w="1984" w:type="dxa"/>
            <w:vAlign w:val="center"/>
          </w:tcPr>
          <w:p w14:paraId="6AB2E06F"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70" w14:textId="77777777" w:rsidR="004916BD"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vAlign w:val="center"/>
          </w:tcPr>
          <w:p w14:paraId="6AB2E071" w14:textId="77777777" w:rsidR="00276E01" w:rsidRPr="00132103" w:rsidRDefault="00A263D1" w:rsidP="00132103">
            <w:pPr>
              <w:jc w:val="center"/>
              <w:rPr>
                <w:rFonts w:ascii="Century Gothic" w:hAnsi="Century Gothic"/>
                <w:sz w:val="18"/>
                <w:szCs w:val="18"/>
              </w:rPr>
            </w:pPr>
            <w:r w:rsidRPr="00132103">
              <w:rPr>
                <w:rFonts w:ascii="Century Gothic" w:hAnsi="Century Gothic"/>
                <w:sz w:val="18"/>
                <w:szCs w:val="18"/>
              </w:rPr>
              <w:t>Registro y Seguimiento Acciones Correctivas y Preventivas</w:t>
            </w:r>
          </w:p>
        </w:tc>
      </w:tr>
      <w:tr w:rsidR="006529A0" w:rsidRPr="00936476" w14:paraId="6AB2E07B" w14:textId="77777777" w:rsidTr="009D1683">
        <w:trPr>
          <w:cantSplit/>
          <w:trHeight w:val="716"/>
          <w:jc w:val="center"/>
        </w:trPr>
        <w:tc>
          <w:tcPr>
            <w:tcW w:w="1984" w:type="dxa"/>
            <w:vAlign w:val="center"/>
          </w:tcPr>
          <w:p w14:paraId="6AB2E073" w14:textId="77777777" w:rsidR="006529A0"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lastRenderedPageBreak/>
              <w:t>Análisis de causa</w:t>
            </w:r>
          </w:p>
        </w:tc>
        <w:tc>
          <w:tcPr>
            <w:tcW w:w="8504" w:type="dxa"/>
            <w:vAlign w:val="center"/>
          </w:tcPr>
          <w:p w14:paraId="6AB2E074" w14:textId="5C271A55" w:rsidR="006529A0" w:rsidRPr="00132103" w:rsidRDefault="006529A0" w:rsidP="00132103">
            <w:pPr>
              <w:jc w:val="both"/>
              <w:rPr>
                <w:rFonts w:ascii="Century Gothic" w:hAnsi="Century Gothic"/>
                <w:sz w:val="18"/>
                <w:szCs w:val="18"/>
              </w:rPr>
            </w:pPr>
            <w:r w:rsidRPr="00132103">
              <w:rPr>
                <w:rFonts w:ascii="Century Gothic" w:hAnsi="Century Gothic"/>
                <w:sz w:val="18"/>
                <w:szCs w:val="18"/>
              </w:rPr>
              <w:t xml:space="preserve">Una vez identificado el servicio no conforme durante su prestación cuando son faltas contra el servicio o reclamaciones del cliente por estas, se </w:t>
            </w:r>
            <w:r w:rsidR="00132103" w:rsidRPr="00132103">
              <w:rPr>
                <w:rFonts w:ascii="Century Gothic" w:hAnsi="Century Gothic"/>
                <w:sz w:val="18"/>
                <w:szCs w:val="18"/>
              </w:rPr>
              <w:t>realizará</w:t>
            </w:r>
            <w:r w:rsidRPr="00132103">
              <w:rPr>
                <w:rFonts w:ascii="Century Gothic" w:hAnsi="Century Gothic"/>
                <w:sz w:val="18"/>
                <w:szCs w:val="18"/>
              </w:rPr>
              <w:t xml:space="preserve"> análisis de causas mediante los procedimientos de investigación interno.</w:t>
            </w:r>
          </w:p>
          <w:p w14:paraId="6AB2E075" w14:textId="77777777" w:rsidR="006529A0" w:rsidRPr="00132103" w:rsidRDefault="006529A0" w:rsidP="00132103">
            <w:pPr>
              <w:jc w:val="both"/>
              <w:rPr>
                <w:rFonts w:ascii="Century Gothic" w:hAnsi="Century Gothic"/>
                <w:sz w:val="18"/>
                <w:szCs w:val="18"/>
              </w:rPr>
            </w:pPr>
            <w:r w:rsidRPr="00132103">
              <w:rPr>
                <w:rFonts w:ascii="Century Gothic" w:hAnsi="Century Gothic"/>
                <w:sz w:val="18"/>
                <w:szCs w:val="18"/>
              </w:rPr>
              <w:t>Para las oportunidades de mejora identificadas en las auditorías externas, internas, por los procesos, por solicitud del Representante Legal o dirección, entre otros, se realizan análisis de causas de acuerdo a la</w:t>
            </w:r>
            <w:r w:rsidR="00224512" w:rsidRPr="00132103">
              <w:rPr>
                <w:rFonts w:ascii="Century Gothic" w:hAnsi="Century Gothic"/>
                <w:sz w:val="18"/>
                <w:szCs w:val="18"/>
              </w:rPr>
              <w:t xml:space="preserve"> metodología:</w:t>
            </w:r>
          </w:p>
          <w:p w14:paraId="6AB2E076" w14:textId="77777777" w:rsidR="00E05170" w:rsidRPr="00132103" w:rsidRDefault="00E05170" w:rsidP="00132103">
            <w:pPr>
              <w:jc w:val="both"/>
              <w:rPr>
                <w:rFonts w:ascii="Century Gothic" w:hAnsi="Century Gothic"/>
                <w:sz w:val="18"/>
                <w:szCs w:val="18"/>
              </w:rPr>
            </w:pPr>
            <w:r w:rsidRPr="00132103">
              <w:rPr>
                <w:rFonts w:ascii="Century Gothic" w:hAnsi="Century Gothic"/>
                <w:sz w:val="18"/>
                <w:szCs w:val="18"/>
              </w:rPr>
              <w:t>Espina de pescado</w:t>
            </w:r>
          </w:p>
          <w:p w14:paraId="6FE6BAC2" w14:textId="77777777" w:rsidR="00E05170" w:rsidRPr="00132103" w:rsidRDefault="00E05170" w:rsidP="00132103">
            <w:pPr>
              <w:jc w:val="both"/>
              <w:rPr>
                <w:rFonts w:ascii="Century Gothic" w:hAnsi="Century Gothic"/>
                <w:b/>
                <w:sz w:val="18"/>
                <w:szCs w:val="18"/>
              </w:rPr>
            </w:pPr>
            <w:r w:rsidRPr="00132103">
              <w:rPr>
                <w:rFonts w:ascii="Century Gothic" w:hAnsi="Century Gothic"/>
                <w:sz w:val="18"/>
                <w:szCs w:val="18"/>
              </w:rPr>
              <w:t xml:space="preserve">Las cuáles serán documentadas directamente en el formato </w:t>
            </w:r>
            <w:r w:rsidRPr="00132103">
              <w:rPr>
                <w:rFonts w:ascii="Century Gothic" w:hAnsi="Century Gothic"/>
                <w:b/>
                <w:sz w:val="18"/>
                <w:szCs w:val="18"/>
              </w:rPr>
              <w:t xml:space="preserve">FTO-006-SIG </w:t>
            </w:r>
            <w:r w:rsidR="00A263D1" w:rsidRPr="00132103">
              <w:rPr>
                <w:rFonts w:ascii="Century Gothic" w:hAnsi="Century Gothic"/>
                <w:b/>
                <w:sz w:val="18"/>
                <w:szCs w:val="18"/>
              </w:rPr>
              <w:t>Acciones Preventivas y Correctivas.</w:t>
            </w:r>
          </w:p>
          <w:p w14:paraId="603E63A8" w14:textId="26435234" w:rsidR="00201EAA" w:rsidRPr="00132103" w:rsidRDefault="00920303" w:rsidP="00132103">
            <w:pPr>
              <w:jc w:val="both"/>
              <w:rPr>
                <w:rFonts w:ascii="Century Gothic" w:hAnsi="Century Gothic"/>
                <w:sz w:val="18"/>
                <w:szCs w:val="18"/>
              </w:rPr>
            </w:pPr>
            <w:r>
              <w:rPr>
                <w:rFonts w:ascii="Century Gothic" w:hAnsi="Century Gothic"/>
                <w:sz w:val="18"/>
                <w:szCs w:val="18"/>
              </w:rPr>
              <w:t xml:space="preserve">Las acciones correctivas, preventivas y de mejor identificadas en seguridad y salud en el trabajo y seguridad vial deberán ser consignadas en </w:t>
            </w:r>
            <w:r w:rsidRPr="00920303">
              <w:rPr>
                <w:rFonts w:ascii="Century Gothic" w:hAnsi="Century Gothic"/>
                <w:b/>
                <w:bCs/>
                <w:sz w:val="18"/>
                <w:szCs w:val="18"/>
              </w:rPr>
              <w:t>FTO-081-SIG Matriz Seguimiento ACPM SST</w:t>
            </w:r>
          </w:p>
          <w:p w14:paraId="7C8E7D7F" w14:textId="77777777" w:rsidR="00895FD9" w:rsidRPr="00132103" w:rsidRDefault="00895FD9" w:rsidP="00132103">
            <w:pPr>
              <w:jc w:val="both"/>
              <w:rPr>
                <w:rFonts w:ascii="Century Gothic" w:hAnsi="Century Gothic"/>
                <w:sz w:val="18"/>
                <w:szCs w:val="18"/>
              </w:rPr>
            </w:pPr>
            <w:r w:rsidRPr="00132103">
              <w:rPr>
                <w:rFonts w:ascii="Century Gothic" w:hAnsi="Century Gothic"/>
                <w:sz w:val="18"/>
                <w:szCs w:val="18"/>
              </w:rPr>
              <w:t>El desarrollo y análisis de las acciones correctivas estará a cargo de los lideres de proceso o proyecto; dentro de dicho proceso se contempla el análisis de causa, la identificación de la causa raíz y el establecimiento de actividades para subsanar la causa raíz.</w:t>
            </w:r>
          </w:p>
          <w:p w14:paraId="6AB2E077" w14:textId="0FC44D4C" w:rsidR="00895FD9" w:rsidRPr="00132103" w:rsidRDefault="00895FD9" w:rsidP="00132103">
            <w:pPr>
              <w:jc w:val="both"/>
              <w:rPr>
                <w:rFonts w:ascii="Century Gothic" w:hAnsi="Century Gothic"/>
                <w:sz w:val="18"/>
                <w:szCs w:val="18"/>
              </w:rPr>
            </w:pPr>
            <w:r w:rsidRPr="00132103">
              <w:rPr>
                <w:rFonts w:ascii="Century Gothic" w:hAnsi="Century Gothic"/>
                <w:sz w:val="18"/>
                <w:szCs w:val="18"/>
              </w:rPr>
              <w:t xml:space="preserve">Una vez el líder realice este análisis, procederá a remitir </w:t>
            </w:r>
            <w:r w:rsidR="00E569B4" w:rsidRPr="00132103">
              <w:rPr>
                <w:rFonts w:ascii="Century Gothic" w:hAnsi="Century Gothic"/>
                <w:sz w:val="18"/>
                <w:szCs w:val="18"/>
              </w:rPr>
              <w:t>el documento al Coordinador SIG para revisión y aprobación.</w:t>
            </w:r>
          </w:p>
        </w:tc>
        <w:tc>
          <w:tcPr>
            <w:tcW w:w="1984" w:type="dxa"/>
            <w:vAlign w:val="center"/>
          </w:tcPr>
          <w:p w14:paraId="6AB2E078"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79" w14:textId="77777777" w:rsidR="00C2073C"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vAlign w:val="center"/>
          </w:tcPr>
          <w:p w14:paraId="6AB2E07A" w14:textId="77777777" w:rsidR="006529A0" w:rsidRPr="00132103" w:rsidRDefault="009379BD" w:rsidP="00132103">
            <w:pPr>
              <w:jc w:val="center"/>
              <w:rPr>
                <w:rFonts w:ascii="Century Gothic" w:hAnsi="Century Gothic"/>
                <w:sz w:val="18"/>
                <w:szCs w:val="18"/>
              </w:rPr>
            </w:pPr>
            <w:r w:rsidRPr="00132103">
              <w:rPr>
                <w:rFonts w:ascii="Century Gothic" w:hAnsi="Century Gothic"/>
                <w:sz w:val="18"/>
                <w:szCs w:val="18"/>
              </w:rPr>
              <w:t>Acciones correctivas y preventivas</w:t>
            </w:r>
          </w:p>
        </w:tc>
      </w:tr>
      <w:tr w:rsidR="006529A0" w:rsidRPr="00936476" w14:paraId="6AB2E089" w14:textId="77777777" w:rsidTr="009D1683">
        <w:trPr>
          <w:cantSplit/>
          <w:trHeight w:val="716"/>
          <w:jc w:val="center"/>
        </w:trPr>
        <w:tc>
          <w:tcPr>
            <w:tcW w:w="1984" w:type="dxa"/>
            <w:vAlign w:val="center"/>
          </w:tcPr>
          <w:p w14:paraId="6AB2E07C" w14:textId="6A235DFD" w:rsidR="006529A0"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t xml:space="preserve">Acciones </w:t>
            </w:r>
            <w:r w:rsidR="00132103" w:rsidRPr="00132103">
              <w:rPr>
                <w:rFonts w:ascii="Century Gothic" w:hAnsi="Century Gothic"/>
                <w:b/>
                <w:sz w:val="18"/>
                <w:szCs w:val="18"/>
              </w:rPr>
              <w:t>preventivas y</w:t>
            </w:r>
            <w:r w:rsidRPr="00132103">
              <w:rPr>
                <w:rFonts w:ascii="Century Gothic" w:hAnsi="Century Gothic"/>
                <w:b/>
                <w:sz w:val="18"/>
                <w:szCs w:val="18"/>
              </w:rPr>
              <w:t xml:space="preserve"> correctivas</w:t>
            </w:r>
          </w:p>
        </w:tc>
        <w:tc>
          <w:tcPr>
            <w:tcW w:w="8504" w:type="dxa"/>
            <w:vAlign w:val="center"/>
          </w:tcPr>
          <w:p w14:paraId="6AB2E07D" w14:textId="77777777" w:rsidR="00C35654" w:rsidRPr="00132103" w:rsidRDefault="00C35654" w:rsidP="00132103">
            <w:pPr>
              <w:jc w:val="both"/>
              <w:rPr>
                <w:rFonts w:ascii="Century Gothic" w:hAnsi="Century Gothic"/>
                <w:sz w:val="18"/>
                <w:szCs w:val="18"/>
              </w:rPr>
            </w:pPr>
            <w:r w:rsidRPr="00132103">
              <w:rPr>
                <w:rFonts w:ascii="Century Gothic" w:hAnsi="Century Gothic"/>
                <w:sz w:val="18"/>
                <w:szCs w:val="18"/>
              </w:rPr>
              <w:t>Los tipos de acciones que pueden surgir son:</w:t>
            </w:r>
          </w:p>
          <w:p w14:paraId="6AB2E07E" w14:textId="77777777" w:rsidR="002F6073" w:rsidRPr="00132103" w:rsidRDefault="002F6073" w:rsidP="00132103">
            <w:pPr>
              <w:pStyle w:val="Prrafodelista"/>
              <w:numPr>
                <w:ilvl w:val="0"/>
                <w:numId w:val="21"/>
              </w:numPr>
              <w:ind w:left="493"/>
              <w:jc w:val="both"/>
              <w:rPr>
                <w:rFonts w:ascii="Century Gothic" w:hAnsi="Century Gothic"/>
                <w:b/>
                <w:sz w:val="18"/>
                <w:szCs w:val="18"/>
              </w:rPr>
            </w:pPr>
            <w:r w:rsidRPr="00132103">
              <w:rPr>
                <w:rFonts w:ascii="Century Gothic" w:hAnsi="Century Gothic"/>
                <w:b/>
                <w:sz w:val="18"/>
                <w:szCs w:val="18"/>
              </w:rPr>
              <w:t>Preventivas</w:t>
            </w:r>
          </w:p>
          <w:p w14:paraId="6AB2E07F" w14:textId="77777777" w:rsidR="006529A0" w:rsidRPr="00132103" w:rsidRDefault="006529A0" w:rsidP="00132103">
            <w:pPr>
              <w:jc w:val="both"/>
              <w:rPr>
                <w:rFonts w:ascii="Century Gothic" w:hAnsi="Century Gothic"/>
                <w:sz w:val="18"/>
                <w:szCs w:val="18"/>
              </w:rPr>
            </w:pPr>
            <w:r w:rsidRPr="00132103">
              <w:rPr>
                <w:rFonts w:ascii="Century Gothic" w:hAnsi="Century Gothic"/>
                <w:sz w:val="18"/>
                <w:szCs w:val="18"/>
              </w:rPr>
              <w:t>En caso de detectar un problema potencial, se deben determinar las causas o posibles situaciones que puedan</w:t>
            </w:r>
            <w:r w:rsidR="002F6073" w:rsidRPr="00132103">
              <w:rPr>
                <w:rFonts w:ascii="Century Gothic" w:hAnsi="Century Gothic"/>
                <w:sz w:val="18"/>
                <w:szCs w:val="18"/>
              </w:rPr>
              <w:t xml:space="preserve"> llegar a generar el problema, para evitar que este se materialice.</w:t>
            </w:r>
          </w:p>
          <w:p w14:paraId="6AB2E080" w14:textId="77777777" w:rsidR="002F6073" w:rsidRPr="00132103" w:rsidRDefault="002F6073" w:rsidP="00132103">
            <w:pPr>
              <w:jc w:val="both"/>
              <w:rPr>
                <w:rFonts w:ascii="Century Gothic" w:hAnsi="Century Gothic"/>
                <w:sz w:val="18"/>
                <w:szCs w:val="18"/>
              </w:rPr>
            </w:pPr>
          </w:p>
          <w:p w14:paraId="6AB2E081" w14:textId="77777777" w:rsidR="002F6073" w:rsidRPr="00132103" w:rsidRDefault="002F6073" w:rsidP="00132103">
            <w:pPr>
              <w:pStyle w:val="Prrafodelista"/>
              <w:numPr>
                <w:ilvl w:val="0"/>
                <w:numId w:val="21"/>
              </w:numPr>
              <w:ind w:left="493"/>
              <w:jc w:val="both"/>
              <w:rPr>
                <w:rFonts w:ascii="Century Gothic" w:hAnsi="Century Gothic"/>
                <w:b/>
                <w:sz w:val="18"/>
                <w:szCs w:val="18"/>
              </w:rPr>
            </w:pPr>
            <w:r w:rsidRPr="00132103">
              <w:rPr>
                <w:rFonts w:ascii="Century Gothic" w:hAnsi="Century Gothic"/>
                <w:b/>
                <w:sz w:val="18"/>
                <w:szCs w:val="18"/>
              </w:rPr>
              <w:t>Correctivas</w:t>
            </w:r>
          </w:p>
          <w:p w14:paraId="6AB2E082" w14:textId="77777777" w:rsidR="002F6073" w:rsidRPr="00132103" w:rsidRDefault="002F6073" w:rsidP="00132103">
            <w:pPr>
              <w:jc w:val="both"/>
              <w:rPr>
                <w:rFonts w:ascii="Century Gothic" w:hAnsi="Century Gothic"/>
                <w:sz w:val="18"/>
                <w:szCs w:val="18"/>
              </w:rPr>
            </w:pPr>
            <w:r w:rsidRPr="00132103">
              <w:rPr>
                <w:rFonts w:ascii="Century Gothic" w:hAnsi="Century Gothic"/>
                <w:sz w:val="18"/>
                <w:szCs w:val="18"/>
              </w:rPr>
              <w:t>Una vez identificada y/o reportada la no conformidad, o el servicio no conforme se procede a determinar si esta pude ser resuelta mediante una acción inmediata.</w:t>
            </w:r>
          </w:p>
          <w:p w14:paraId="6AB2E083" w14:textId="77777777" w:rsidR="002F6073" w:rsidRPr="00132103" w:rsidRDefault="002F6073" w:rsidP="00132103">
            <w:pPr>
              <w:jc w:val="both"/>
              <w:rPr>
                <w:rFonts w:ascii="Century Gothic" w:hAnsi="Century Gothic"/>
                <w:sz w:val="18"/>
                <w:szCs w:val="18"/>
              </w:rPr>
            </w:pPr>
            <w:r w:rsidRPr="00132103">
              <w:rPr>
                <w:rFonts w:ascii="Century Gothic" w:hAnsi="Century Gothic"/>
                <w:sz w:val="18"/>
                <w:szCs w:val="18"/>
              </w:rPr>
              <w:t>Cuando se detecten no conformidades por parte del cliente por presentarse reclamaciones recurrentes sobre un mismo tema, se debe iniciar acción correctiva.</w:t>
            </w:r>
          </w:p>
          <w:p w14:paraId="6AB2E084" w14:textId="77777777" w:rsidR="002F6073" w:rsidRPr="00132103" w:rsidRDefault="002F6073" w:rsidP="00132103">
            <w:pPr>
              <w:jc w:val="both"/>
              <w:rPr>
                <w:rFonts w:ascii="Century Gothic" w:hAnsi="Century Gothic"/>
                <w:sz w:val="18"/>
                <w:szCs w:val="18"/>
              </w:rPr>
            </w:pPr>
            <w:r w:rsidRPr="00132103">
              <w:rPr>
                <w:rFonts w:ascii="Century Gothic" w:hAnsi="Century Gothic"/>
                <w:sz w:val="18"/>
                <w:szCs w:val="18"/>
              </w:rPr>
              <w:t>Plan Emergencia y/o Contingencia. En caso de la materialización de un riesgo se debe implementar el plan de emergencia o continge</w:t>
            </w:r>
            <w:r w:rsidR="009379BD" w:rsidRPr="00132103">
              <w:rPr>
                <w:rFonts w:ascii="Century Gothic" w:hAnsi="Century Gothic"/>
                <w:sz w:val="18"/>
                <w:szCs w:val="18"/>
              </w:rPr>
              <w:t>ncia y actualizar la matriz</w:t>
            </w:r>
            <w:r w:rsidRPr="00132103">
              <w:rPr>
                <w:rFonts w:ascii="Century Gothic" w:hAnsi="Century Gothic"/>
                <w:sz w:val="18"/>
                <w:szCs w:val="18"/>
              </w:rPr>
              <w:t xml:space="preserve"> de riesgos.</w:t>
            </w:r>
          </w:p>
          <w:p w14:paraId="6AB2E085" w14:textId="0D047266" w:rsidR="002F6073" w:rsidRPr="00132103" w:rsidRDefault="002F6073" w:rsidP="00132103">
            <w:pPr>
              <w:jc w:val="both"/>
              <w:rPr>
                <w:rFonts w:ascii="Century Gothic" w:hAnsi="Century Gothic"/>
                <w:sz w:val="18"/>
                <w:szCs w:val="18"/>
              </w:rPr>
            </w:pPr>
            <w:r w:rsidRPr="00132103">
              <w:rPr>
                <w:rFonts w:ascii="Century Gothic" w:hAnsi="Century Gothic"/>
                <w:sz w:val="18"/>
                <w:szCs w:val="18"/>
              </w:rPr>
              <w:t>Indicadores. En el caso de incumplimiento de indicadores de gestión, se debe definir la acción a tomar la cual quedará regis</w:t>
            </w:r>
            <w:r w:rsidR="00C87C7E" w:rsidRPr="00132103">
              <w:rPr>
                <w:rFonts w:ascii="Century Gothic" w:hAnsi="Century Gothic"/>
                <w:sz w:val="18"/>
                <w:szCs w:val="18"/>
              </w:rPr>
              <w:t>trada en el Balance Score Card</w:t>
            </w:r>
            <w:r w:rsidR="0075320D">
              <w:rPr>
                <w:rFonts w:ascii="Century Gothic" w:hAnsi="Century Gothic"/>
                <w:sz w:val="18"/>
                <w:szCs w:val="18"/>
              </w:rPr>
              <w:t xml:space="preserve"> y </w:t>
            </w:r>
            <w:r w:rsidR="0075320D" w:rsidRPr="0075320D">
              <w:rPr>
                <w:rFonts w:ascii="Century Gothic" w:hAnsi="Century Gothic"/>
                <w:bCs/>
                <w:sz w:val="18"/>
                <w:szCs w:val="18"/>
              </w:rPr>
              <w:t>FTO-081-SIG Matriz Seguimiento ACPM SST</w:t>
            </w:r>
          </w:p>
        </w:tc>
        <w:tc>
          <w:tcPr>
            <w:tcW w:w="1984" w:type="dxa"/>
            <w:vAlign w:val="center"/>
          </w:tcPr>
          <w:p w14:paraId="6AB2E086"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87" w14:textId="77777777" w:rsidR="006529A0"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vAlign w:val="center"/>
          </w:tcPr>
          <w:p w14:paraId="6AB2E088" w14:textId="77777777" w:rsidR="006529A0" w:rsidRPr="00132103" w:rsidRDefault="009379BD" w:rsidP="00132103">
            <w:pPr>
              <w:jc w:val="center"/>
              <w:rPr>
                <w:rFonts w:ascii="Century Gothic" w:hAnsi="Century Gothic"/>
                <w:sz w:val="18"/>
                <w:szCs w:val="18"/>
              </w:rPr>
            </w:pPr>
            <w:r w:rsidRPr="00132103">
              <w:rPr>
                <w:rFonts w:ascii="Century Gothic" w:hAnsi="Century Gothic"/>
                <w:sz w:val="18"/>
                <w:szCs w:val="18"/>
              </w:rPr>
              <w:t xml:space="preserve">Acciones preventivas y </w:t>
            </w:r>
            <w:r w:rsidR="0004651F" w:rsidRPr="00132103">
              <w:rPr>
                <w:rFonts w:ascii="Century Gothic" w:hAnsi="Century Gothic"/>
                <w:sz w:val="18"/>
                <w:szCs w:val="18"/>
              </w:rPr>
              <w:t>correctivas</w:t>
            </w:r>
          </w:p>
        </w:tc>
      </w:tr>
      <w:tr w:rsidR="004B338F" w:rsidRPr="00936476" w14:paraId="6AB2E090" w14:textId="77777777" w:rsidTr="009D1683">
        <w:trPr>
          <w:cantSplit/>
          <w:trHeight w:val="716"/>
          <w:jc w:val="center"/>
        </w:trPr>
        <w:tc>
          <w:tcPr>
            <w:tcW w:w="1984" w:type="dxa"/>
            <w:vAlign w:val="center"/>
          </w:tcPr>
          <w:p w14:paraId="6AB2E08A" w14:textId="77777777" w:rsidR="004B338F"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t>Determinación de riesgos</w:t>
            </w:r>
          </w:p>
        </w:tc>
        <w:tc>
          <w:tcPr>
            <w:tcW w:w="8504" w:type="dxa"/>
            <w:vAlign w:val="center"/>
          </w:tcPr>
          <w:p w14:paraId="6AB2E08B" w14:textId="77777777" w:rsidR="004B338F" w:rsidRPr="00132103" w:rsidRDefault="004B338F" w:rsidP="00132103">
            <w:pPr>
              <w:jc w:val="both"/>
              <w:rPr>
                <w:rFonts w:ascii="Century Gothic" w:hAnsi="Century Gothic"/>
                <w:sz w:val="18"/>
                <w:szCs w:val="18"/>
              </w:rPr>
            </w:pPr>
            <w:r w:rsidRPr="00132103">
              <w:rPr>
                <w:rFonts w:ascii="Century Gothic" w:hAnsi="Century Gothic"/>
                <w:sz w:val="18"/>
                <w:szCs w:val="18"/>
              </w:rPr>
              <w:t xml:space="preserve">Posterior al establecimiento de las acciones a aplicar para la acción correctiva, se debe determinar si estas generan un nuevo riesgo para </w:t>
            </w:r>
            <w:r w:rsidR="00224512" w:rsidRPr="00132103">
              <w:rPr>
                <w:rFonts w:ascii="Century Gothic" w:hAnsi="Century Gothic"/>
                <w:sz w:val="18"/>
                <w:szCs w:val="18"/>
              </w:rPr>
              <w:t>los</w:t>
            </w:r>
            <w:r w:rsidRPr="00132103">
              <w:rPr>
                <w:rFonts w:ascii="Century Gothic" w:hAnsi="Century Gothic"/>
                <w:sz w:val="18"/>
                <w:szCs w:val="18"/>
              </w:rPr>
              <w:t xml:space="preserve"> proceso</w:t>
            </w:r>
            <w:r w:rsidR="00224512" w:rsidRPr="00132103">
              <w:rPr>
                <w:rFonts w:ascii="Century Gothic" w:hAnsi="Century Gothic"/>
                <w:sz w:val="18"/>
                <w:szCs w:val="18"/>
              </w:rPr>
              <w:t>s</w:t>
            </w:r>
            <w:r w:rsidRPr="00132103">
              <w:rPr>
                <w:rFonts w:ascii="Century Gothic" w:hAnsi="Century Gothic"/>
                <w:sz w:val="18"/>
                <w:szCs w:val="18"/>
              </w:rPr>
              <w:t xml:space="preserve"> o </w:t>
            </w:r>
            <w:r w:rsidR="00224512" w:rsidRPr="00132103">
              <w:rPr>
                <w:rFonts w:ascii="Century Gothic" w:hAnsi="Century Gothic"/>
                <w:sz w:val="18"/>
                <w:szCs w:val="18"/>
              </w:rPr>
              <w:t>impacta</w:t>
            </w:r>
            <w:r w:rsidRPr="00132103">
              <w:rPr>
                <w:rFonts w:ascii="Century Gothic" w:hAnsi="Century Gothic"/>
                <w:sz w:val="18"/>
                <w:szCs w:val="18"/>
              </w:rPr>
              <w:t xml:space="preserve"> alguno ya identificado en la matriz de riesgos.</w:t>
            </w:r>
          </w:p>
          <w:p w14:paraId="6AB2E08C" w14:textId="77777777" w:rsidR="004B338F" w:rsidRPr="00132103" w:rsidRDefault="00A00738" w:rsidP="00132103">
            <w:pPr>
              <w:jc w:val="both"/>
              <w:rPr>
                <w:rFonts w:ascii="Century Gothic" w:hAnsi="Century Gothic"/>
                <w:sz w:val="18"/>
                <w:szCs w:val="18"/>
              </w:rPr>
            </w:pPr>
            <w:r w:rsidRPr="00132103">
              <w:rPr>
                <w:rFonts w:ascii="Century Gothic" w:hAnsi="Century Gothic"/>
                <w:sz w:val="18"/>
                <w:szCs w:val="18"/>
              </w:rPr>
              <w:t xml:space="preserve">Para ello en </w:t>
            </w:r>
            <w:r w:rsidR="00224512" w:rsidRPr="00132103">
              <w:rPr>
                <w:rFonts w:ascii="Century Gothic" w:hAnsi="Century Gothic"/>
                <w:sz w:val="18"/>
                <w:szCs w:val="18"/>
              </w:rPr>
              <w:t>espacio</w:t>
            </w:r>
            <w:r w:rsidRPr="00132103">
              <w:rPr>
                <w:rFonts w:ascii="Century Gothic" w:hAnsi="Century Gothic"/>
                <w:sz w:val="18"/>
                <w:szCs w:val="18"/>
              </w:rPr>
              <w:t xml:space="preserve"> ubicada al final del </w:t>
            </w:r>
            <w:r w:rsidRPr="00132103">
              <w:rPr>
                <w:rFonts w:ascii="Century Gothic" w:hAnsi="Century Gothic"/>
                <w:b/>
                <w:sz w:val="18"/>
                <w:szCs w:val="18"/>
              </w:rPr>
              <w:t xml:space="preserve">FTO-006-SIG </w:t>
            </w:r>
            <w:r w:rsidR="00A263D1" w:rsidRPr="00132103">
              <w:rPr>
                <w:rFonts w:ascii="Century Gothic" w:hAnsi="Century Gothic"/>
                <w:b/>
                <w:sz w:val="18"/>
                <w:szCs w:val="18"/>
              </w:rPr>
              <w:t>Acciones Preventivas y Correctivas</w:t>
            </w:r>
            <w:r w:rsidR="00A263D1" w:rsidRPr="00132103">
              <w:rPr>
                <w:rFonts w:ascii="Century Gothic" w:hAnsi="Century Gothic"/>
                <w:sz w:val="18"/>
                <w:szCs w:val="18"/>
              </w:rPr>
              <w:t xml:space="preserve">, Llamada </w:t>
            </w:r>
            <w:r w:rsidR="00224512" w:rsidRPr="00132103">
              <w:rPr>
                <w:rFonts w:ascii="Century Gothic" w:hAnsi="Century Gothic"/>
                <w:sz w:val="18"/>
                <w:szCs w:val="18"/>
              </w:rPr>
              <w:t>IMPACTO EN RIESGO</w:t>
            </w:r>
            <w:r w:rsidRPr="00132103">
              <w:rPr>
                <w:rFonts w:ascii="Century Gothic" w:hAnsi="Century Gothic"/>
                <w:sz w:val="18"/>
                <w:szCs w:val="18"/>
              </w:rPr>
              <w:t xml:space="preserve"> se </w:t>
            </w:r>
            <w:r w:rsidR="00224512" w:rsidRPr="00132103">
              <w:rPr>
                <w:rFonts w:ascii="Century Gothic" w:hAnsi="Century Gothic"/>
                <w:sz w:val="18"/>
                <w:szCs w:val="18"/>
              </w:rPr>
              <w:t>diligencian los campos requeridos</w:t>
            </w:r>
            <w:r w:rsidR="00D120E9" w:rsidRPr="00132103">
              <w:rPr>
                <w:rFonts w:ascii="Century Gothic" w:hAnsi="Century Gothic"/>
                <w:sz w:val="18"/>
                <w:szCs w:val="18"/>
              </w:rPr>
              <w:t xml:space="preserve">. Cuando </w:t>
            </w:r>
            <w:r w:rsidR="00224512" w:rsidRPr="00132103">
              <w:rPr>
                <w:rFonts w:ascii="Century Gothic" w:hAnsi="Century Gothic"/>
                <w:sz w:val="18"/>
                <w:szCs w:val="18"/>
              </w:rPr>
              <w:t>la acción impacte en los riesgos</w:t>
            </w:r>
            <w:r w:rsidRPr="00132103">
              <w:rPr>
                <w:rFonts w:ascii="Century Gothic" w:hAnsi="Century Gothic"/>
                <w:sz w:val="18"/>
                <w:szCs w:val="18"/>
              </w:rPr>
              <w:t xml:space="preserve"> se debe remitir al PTO-007-SIG PROCEDIMIENTO DE GESTIÓN DEL RIESGO y aplicar la metodología indicada en este para valorar </w:t>
            </w:r>
            <w:r w:rsidR="00224512" w:rsidRPr="00132103">
              <w:rPr>
                <w:rFonts w:ascii="Century Gothic" w:hAnsi="Century Gothic"/>
                <w:sz w:val="18"/>
                <w:szCs w:val="18"/>
              </w:rPr>
              <w:t>nuevos</w:t>
            </w:r>
            <w:r w:rsidRPr="00132103">
              <w:rPr>
                <w:rFonts w:ascii="Century Gothic" w:hAnsi="Century Gothic"/>
                <w:sz w:val="18"/>
                <w:szCs w:val="18"/>
              </w:rPr>
              <w:t xml:space="preserve"> riesgos identificados</w:t>
            </w:r>
            <w:r w:rsidR="00224512" w:rsidRPr="00132103">
              <w:rPr>
                <w:rFonts w:ascii="Century Gothic" w:hAnsi="Century Gothic"/>
                <w:sz w:val="18"/>
                <w:szCs w:val="18"/>
              </w:rPr>
              <w:t xml:space="preserve"> o para afectar alguno existente.</w:t>
            </w:r>
          </w:p>
        </w:tc>
        <w:tc>
          <w:tcPr>
            <w:tcW w:w="1984" w:type="dxa"/>
            <w:vAlign w:val="center"/>
          </w:tcPr>
          <w:p w14:paraId="6AB2E08D" w14:textId="77777777" w:rsidR="00482AFB" w:rsidRPr="00132103" w:rsidRDefault="00482AFB" w:rsidP="00132103">
            <w:pPr>
              <w:jc w:val="center"/>
              <w:rPr>
                <w:rFonts w:ascii="Century Gothic" w:hAnsi="Century Gothic"/>
                <w:sz w:val="18"/>
                <w:szCs w:val="18"/>
              </w:rPr>
            </w:pPr>
            <w:r w:rsidRPr="00132103">
              <w:rPr>
                <w:rFonts w:ascii="Century Gothic" w:hAnsi="Century Gothic"/>
                <w:sz w:val="18"/>
                <w:szCs w:val="18"/>
              </w:rPr>
              <w:t>Coordinador SIG</w:t>
            </w:r>
          </w:p>
          <w:p w14:paraId="6AB2E08E" w14:textId="77777777" w:rsidR="004B338F" w:rsidRPr="00132103" w:rsidRDefault="00482AFB"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vAlign w:val="center"/>
          </w:tcPr>
          <w:p w14:paraId="6AB2E08F" w14:textId="77777777" w:rsidR="004B338F" w:rsidRPr="00132103" w:rsidRDefault="00482AFB" w:rsidP="00132103">
            <w:pPr>
              <w:jc w:val="center"/>
              <w:rPr>
                <w:rFonts w:ascii="Century Gothic" w:hAnsi="Century Gothic"/>
                <w:sz w:val="18"/>
                <w:szCs w:val="18"/>
              </w:rPr>
            </w:pPr>
            <w:r w:rsidRPr="00132103">
              <w:rPr>
                <w:rFonts w:ascii="Century Gothic" w:hAnsi="Century Gothic"/>
                <w:sz w:val="18"/>
                <w:szCs w:val="18"/>
              </w:rPr>
              <w:t>Acciones preventivas y correctivas</w:t>
            </w:r>
          </w:p>
        </w:tc>
      </w:tr>
      <w:tr w:rsidR="006529A0" w:rsidRPr="00936476" w14:paraId="6AB2E097" w14:textId="77777777" w:rsidTr="009D1683">
        <w:trPr>
          <w:cantSplit/>
          <w:trHeight w:val="783"/>
          <w:jc w:val="center"/>
        </w:trPr>
        <w:tc>
          <w:tcPr>
            <w:tcW w:w="1984" w:type="dxa"/>
            <w:vAlign w:val="center"/>
          </w:tcPr>
          <w:p w14:paraId="6AB2E091" w14:textId="77777777" w:rsidR="006529A0"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lastRenderedPageBreak/>
              <w:t>Seguimiento a las acciones</w:t>
            </w:r>
          </w:p>
        </w:tc>
        <w:tc>
          <w:tcPr>
            <w:tcW w:w="8504" w:type="dxa"/>
            <w:vAlign w:val="center"/>
          </w:tcPr>
          <w:p w14:paraId="6AB2E092" w14:textId="77777777" w:rsidR="006529A0" w:rsidRPr="00132103" w:rsidRDefault="00C35654" w:rsidP="00132103">
            <w:pPr>
              <w:jc w:val="both"/>
              <w:rPr>
                <w:rFonts w:ascii="Century Gothic" w:hAnsi="Century Gothic"/>
                <w:sz w:val="18"/>
                <w:szCs w:val="18"/>
              </w:rPr>
            </w:pPr>
            <w:r w:rsidRPr="00132103">
              <w:rPr>
                <w:rFonts w:ascii="Century Gothic" w:hAnsi="Century Gothic"/>
                <w:sz w:val="18"/>
                <w:szCs w:val="18"/>
              </w:rPr>
              <w:t>A las acciones generadas en l</w:t>
            </w:r>
            <w:r w:rsidR="006529A0" w:rsidRPr="00132103">
              <w:rPr>
                <w:rFonts w:ascii="Century Gothic" w:hAnsi="Century Gothic"/>
                <w:sz w:val="18"/>
                <w:szCs w:val="18"/>
              </w:rPr>
              <w:t>os diferentes procesos y</w:t>
            </w:r>
            <w:r w:rsidRPr="00132103">
              <w:rPr>
                <w:rFonts w:ascii="Century Gothic" w:hAnsi="Century Gothic"/>
                <w:sz w:val="18"/>
                <w:szCs w:val="18"/>
              </w:rPr>
              <w:t>/o</w:t>
            </w:r>
            <w:r w:rsidR="006529A0" w:rsidRPr="00132103">
              <w:rPr>
                <w:rFonts w:ascii="Century Gothic" w:hAnsi="Century Gothic"/>
                <w:sz w:val="18"/>
                <w:szCs w:val="18"/>
              </w:rPr>
              <w:t xml:space="preserve"> proyectos se les debe hacer seguimiento de acuerdo con </w:t>
            </w:r>
            <w:r w:rsidRPr="00132103">
              <w:rPr>
                <w:rFonts w:ascii="Century Gothic" w:hAnsi="Century Gothic"/>
                <w:sz w:val="18"/>
                <w:szCs w:val="18"/>
              </w:rPr>
              <w:t>el cronograma o plan de acción propuesto.</w:t>
            </w:r>
          </w:p>
          <w:p w14:paraId="6AB2E093" w14:textId="6A0F5FB0" w:rsidR="006529A0" w:rsidRPr="00132103" w:rsidRDefault="006529A0" w:rsidP="00132103">
            <w:pPr>
              <w:jc w:val="both"/>
              <w:rPr>
                <w:rFonts w:ascii="Century Gothic" w:hAnsi="Century Gothic"/>
                <w:sz w:val="18"/>
                <w:szCs w:val="18"/>
              </w:rPr>
            </w:pPr>
            <w:r w:rsidRPr="00132103">
              <w:rPr>
                <w:rFonts w:ascii="Century Gothic" w:hAnsi="Century Gothic"/>
                <w:sz w:val="18"/>
                <w:szCs w:val="18"/>
              </w:rPr>
              <w:t xml:space="preserve">Como evidencia de la eficacia de la acción tomada se deja registro en la parte de seguimiento y estado de la acción tomada del formato </w:t>
            </w:r>
            <w:r w:rsidR="00B76B20" w:rsidRPr="00132103">
              <w:rPr>
                <w:rFonts w:ascii="Century Gothic" w:hAnsi="Century Gothic"/>
                <w:b/>
                <w:sz w:val="18"/>
                <w:szCs w:val="18"/>
              </w:rPr>
              <w:t>FTO-009</w:t>
            </w:r>
            <w:r w:rsidR="00D9776F" w:rsidRPr="00132103">
              <w:rPr>
                <w:rFonts w:ascii="Century Gothic" w:hAnsi="Century Gothic"/>
                <w:b/>
                <w:sz w:val="18"/>
                <w:szCs w:val="18"/>
              </w:rPr>
              <w:t xml:space="preserve">-SIG </w:t>
            </w:r>
            <w:r w:rsidR="00A263D1" w:rsidRPr="00132103">
              <w:rPr>
                <w:rFonts w:ascii="Century Gothic" w:hAnsi="Century Gothic"/>
                <w:b/>
                <w:sz w:val="18"/>
                <w:szCs w:val="18"/>
              </w:rPr>
              <w:t xml:space="preserve">Registro </w:t>
            </w:r>
            <w:r w:rsidR="00920303">
              <w:rPr>
                <w:rFonts w:ascii="Century Gothic" w:hAnsi="Century Gothic"/>
                <w:b/>
                <w:sz w:val="18"/>
                <w:szCs w:val="18"/>
              </w:rPr>
              <w:t>y</w:t>
            </w:r>
            <w:r w:rsidR="00A263D1" w:rsidRPr="00132103">
              <w:rPr>
                <w:rFonts w:ascii="Century Gothic" w:hAnsi="Century Gothic"/>
                <w:b/>
                <w:sz w:val="18"/>
                <w:szCs w:val="18"/>
              </w:rPr>
              <w:t xml:space="preserve"> Seguimiento Acciones Correctivas Y Preventivas</w:t>
            </w:r>
            <w:r w:rsidR="00920303">
              <w:rPr>
                <w:rFonts w:ascii="Century Gothic" w:hAnsi="Century Gothic"/>
                <w:b/>
                <w:sz w:val="18"/>
                <w:szCs w:val="18"/>
              </w:rPr>
              <w:t xml:space="preserve"> y </w:t>
            </w:r>
            <w:r w:rsidR="00920303" w:rsidRPr="00920303">
              <w:rPr>
                <w:rFonts w:ascii="Century Gothic" w:hAnsi="Century Gothic"/>
                <w:b/>
                <w:sz w:val="18"/>
                <w:szCs w:val="18"/>
              </w:rPr>
              <w:t>FTO-081-SIG Matriz Seguimiento ACPM SST</w:t>
            </w:r>
          </w:p>
        </w:tc>
        <w:tc>
          <w:tcPr>
            <w:tcW w:w="1984" w:type="dxa"/>
            <w:vAlign w:val="center"/>
          </w:tcPr>
          <w:p w14:paraId="6AB2E094"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95" w14:textId="77777777" w:rsidR="006529A0"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vAlign w:val="center"/>
          </w:tcPr>
          <w:p w14:paraId="6AB2E096" w14:textId="77777777" w:rsidR="006529A0" w:rsidRPr="00132103" w:rsidRDefault="009379BD" w:rsidP="00132103">
            <w:pPr>
              <w:jc w:val="center"/>
              <w:rPr>
                <w:rFonts w:ascii="Century Gothic" w:hAnsi="Century Gothic"/>
                <w:sz w:val="18"/>
                <w:szCs w:val="18"/>
              </w:rPr>
            </w:pPr>
            <w:r w:rsidRPr="00132103">
              <w:rPr>
                <w:rFonts w:ascii="Century Gothic" w:hAnsi="Century Gothic"/>
                <w:sz w:val="18"/>
                <w:szCs w:val="18"/>
              </w:rPr>
              <w:t>Acciones preventivas y correctivas</w:t>
            </w:r>
          </w:p>
        </w:tc>
      </w:tr>
      <w:tr w:rsidR="002F6073" w:rsidRPr="00936476" w14:paraId="6AB2E09D" w14:textId="77777777" w:rsidTr="009D1683">
        <w:trPr>
          <w:cantSplit/>
          <w:trHeight w:val="716"/>
          <w:jc w:val="center"/>
        </w:trPr>
        <w:tc>
          <w:tcPr>
            <w:tcW w:w="1984" w:type="dxa"/>
            <w:tcBorders>
              <w:bottom w:val="single" w:sz="4" w:space="0" w:color="auto"/>
            </w:tcBorders>
            <w:vAlign w:val="center"/>
          </w:tcPr>
          <w:p w14:paraId="6AB2E098" w14:textId="77777777" w:rsidR="002F6073" w:rsidRPr="00132103" w:rsidRDefault="00C46D45" w:rsidP="00132103">
            <w:pPr>
              <w:pStyle w:val="Prrafodelista"/>
              <w:numPr>
                <w:ilvl w:val="0"/>
                <w:numId w:val="19"/>
              </w:numPr>
              <w:ind w:left="209" w:hanging="218"/>
              <w:jc w:val="both"/>
              <w:rPr>
                <w:rFonts w:ascii="Century Gothic" w:hAnsi="Century Gothic"/>
                <w:b/>
                <w:sz w:val="18"/>
                <w:szCs w:val="18"/>
              </w:rPr>
            </w:pPr>
            <w:r w:rsidRPr="00132103">
              <w:rPr>
                <w:rFonts w:ascii="Century Gothic" w:hAnsi="Century Gothic"/>
                <w:b/>
                <w:sz w:val="18"/>
                <w:szCs w:val="18"/>
              </w:rPr>
              <w:t>Problema no eliminado</w:t>
            </w:r>
          </w:p>
        </w:tc>
        <w:tc>
          <w:tcPr>
            <w:tcW w:w="8504" w:type="dxa"/>
            <w:tcBorders>
              <w:bottom w:val="single" w:sz="4" w:space="0" w:color="auto"/>
            </w:tcBorders>
            <w:vAlign w:val="center"/>
          </w:tcPr>
          <w:p w14:paraId="6AB2E099" w14:textId="77777777" w:rsidR="002F6073" w:rsidRPr="00132103" w:rsidRDefault="002F6073" w:rsidP="00132103">
            <w:pPr>
              <w:jc w:val="both"/>
              <w:rPr>
                <w:rFonts w:ascii="Century Gothic" w:hAnsi="Century Gothic"/>
                <w:sz w:val="18"/>
                <w:szCs w:val="18"/>
              </w:rPr>
            </w:pPr>
            <w:r w:rsidRPr="00132103">
              <w:rPr>
                <w:rFonts w:ascii="Century Gothic" w:hAnsi="Century Gothic"/>
                <w:sz w:val="18"/>
                <w:szCs w:val="18"/>
              </w:rPr>
              <w:t>Si las acciones instauradas para eliminar e</w:t>
            </w:r>
            <w:r w:rsidR="00CE4807" w:rsidRPr="00132103">
              <w:rPr>
                <w:rFonts w:ascii="Century Gothic" w:hAnsi="Century Gothic"/>
                <w:sz w:val="18"/>
                <w:szCs w:val="18"/>
              </w:rPr>
              <w:t>l problema no han sido eficaces</w:t>
            </w:r>
            <w:r w:rsidRPr="00132103">
              <w:rPr>
                <w:rFonts w:ascii="Century Gothic" w:hAnsi="Century Gothic"/>
                <w:sz w:val="18"/>
                <w:szCs w:val="18"/>
              </w:rPr>
              <w:t>, el responsable del proceso y/o proyecto deberá d</w:t>
            </w:r>
            <w:r w:rsidR="00C35654" w:rsidRPr="00132103">
              <w:rPr>
                <w:rFonts w:ascii="Century Gothic" w:hAnsi="Century Gothic"/>
                <w:sz w:val="18"/>
                <w:szCs w:val="18"/>
              </w:rPr>
              <w:t>ebe generar nuevas acciones con las cuales se pueda superar la no conformidad.</w:t>
            </w:r>
          </w:p>
        </w:tc>
        <w:tc>
          <w:tcPr>
            <w:tcW w:w="1984" w:type="dxa"/>
            <w:tcBorders>
              <w:bottom w:val="single" w:sz="4" w:space="0" w:color="auto"/>
            </w:tcBorders>
            <w:vAlign w:val="center"/>
          </w:tcPr>
          <w:p w14:paraId="6AB2E09A" w14:textId="77777777" w:rsidR="00A00738" w:rsidRPr="00132103" w:rsidRDefault="00A00738" w:rsidP="00132103">
            <w:pPr>
              <w:jc w:val="center"/>
              <w:rPr>
                <w:rFonts w:ascii="Century Gothic" w:hAnsi="Century Gothic"/>
                <w:sz w:val="18"/>
                <w:szCs w:val="18"/>
              </w:rPr>
            </w:pPr>
            <w:r w:rsidRPr="00132103">
              <w:rPr>
                <w:rFonts w:ascii="Century Gothic" w:hAnsi="Century Gothic"/>
                <w:sz w:val="18"/>
                <w:szCs w:val="18"/>
              </w:rPr>
              <w:t>Coordinador SIG</w:t>
            </w:r>
          </w:p>
          <w:p w14:paraId="6AB2E09B" w14:textId="77777777" w:rsidR="002F6073" w:rsidRPr="00132103" w:rsidRDefault="00A00738" w:rsidP="00132103">
            <w:pPr>
              <w:jc w:val="center"/>
              <w:rPr>
                <w:rFonts w:ascii="Century Gothic" w:hAnsi="Century Gothic"/>
                <w:sz w:val="18"/>
                <w:szCs w:val="18"/>
              </w:rPr>
            </w:pPr>
            <w:r w:rsidRPr="00132103">
              <w:rPr>
                <w:rFonts w:ascii="Century Gothic" w:hAnsi="Century Gothic"/>
                <w:sz w:val="18"/>
                <w:szCs w:val="18"/>
              </w:rPr>
              <w:t>Líder de Proceso</w:t>
            </w:r>
          </w:p>
        </w:tc>
        <w:tc>
          <w:tcPr>
            <w:tcW w:w="1984" w:type="dxa"/>
            <w:tcBorders>
              <w:bottom w:val="single" w:sz="4" w:space="0" w:color="auto"/>
            </w:tcBorders>
            <w:vAlign w:val="center"/>
          </w:tcPr>
          <w:p w14:paraId="6AB2E09C" w14:textId="77777777" w:rsidR="002F6073" w:rsidRPr="00132103" w:rsidRDefault="009379BD" w:rsidP="00132103">
            <w:pPr>
              <w:jc w:val="center"/>
              <w:rPr>
                <w:rFonts w:ascii="Century Gothic" w:hAnsi="Century Gothic"/>
                <w:sz w:val="18"/>
                <w:szCs w:val="18"/>
              </w:rPr>
            </w:pPr>
            <w:r w:rsidRPr="00132103">
              <w:rPr>
                <w:rFonts w:ascii="Century Gothic" w:hAnsi="Century Gothic"/>
                <w:sz w:val="18"/>
                <w:szCs w:val="18"/>
              </w:rPr>
              <w:t>Acciones preventivas y correctivas</w:t>
            </w:r>
          </w:p>
        </w:tc>
      </w:tr>
    </w:tbl>
    <w:p w14:paraId="6AB2E09E" w14:textId="77777777" w:rsidR="00D6532C" w:rsidRPr="002327E0" w:rsidRDefault="00D6532C" w:rsidP="002327E0">
      <w:pPr>
        <w:jc w:val="both"/>
        <w:rPr>
          <w:rFonts w:ascii="Century Gothic" w:hAnsi="Century Gothic" w:cstheme="minorHAnsi"/>
          <w:color w:val="FF0000"/>
          <w:sz w:val="22"/>
          <w:szCs w:val="22"/>
        </w:rPr>
      </w:pPr>
    </w:p>
    <w:p w14:paraId="6AB2E09F" w14:textId="77777777" w:rsidR="00D6532C" w:rsidRPr="002327E0" w:rsidRDefault="00D6532C" w:rsidP="00936476">
      <w:pPr>
        <w:pStyle w:val="Ttulo1"/>
      </w:pPr>
      <w:bookmarkStart w:id="8" w:name="_Toc122431544"/>
      <w:r w:rsidRPr="002327E0">
        <w:t>REGISTROS</w:t>
      </w:r>
      <w:bookmarkEnd w:id="8"/>
    </w:p>
    <w:tbl>
      <w:tblPr>
        <w:tblW w:w="12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10"/>
        <w:gridCol w:w="8504"/>
      </w:tblGrid>
      <w:tr w:rsidR="00D6532C" w:rsidRPr="002327E0" w14:paraId="6AB2E0A3" w14:textId="77777777" w:rsidTr="00C87C7E">
        <w:trPr>
          <w:trHeight w:val="63"/>
          <w:jc w:val="center"/>
        </w:trPr>
        <w:tc>
          <w:tcPr>
            <w:tcW w:w="1503" w:type="dxa"/>
            <w:shd w:val="clear" w:color="auto" w:fill="auto"/>
            <w:vAlign w:val="center"/>
          </w:tcPr>
          <w:p w14:paraId="6AB2E0A0" w14:textId="77777777" w:rsidR="00D6532C" w:rsidRPr="00C87C7E" w:rsidRDefault="00D6532C" w:rsidP="00C87C7E">
            <w:pPr>
              <w:jc w:val="center"/>
              <w:rPr>
                <w:rFonts w:ascii="Century Gothic" w:hAnsi="Century Gothic" w:cstheme="minorHAnsi"/>
                <w:b/>
                <w:sz w:val="22"/>
                <w:szCs w:val="22"/>
              </w:rPr>
            </w:pPr>
            <w:r w:rsidRPr="00C87C7E">
              <w:rPr>
                <w:rFonts w:ascii="Century Gothic" w:hAnsi="Century Gothic" w:cstheme="minorHAnsi"/>
                <w:b/>
                <w:sz w:val="22"/>
                <w:szCs w:val="22"/>
              </w:rPr>
              <w:t>No.</w:t>
            </w:r>
          </w:p>
        </w:tc>
        <w:tc>
          <w:tcPr>
            <w:tcW w:w="2110" w:type="dxa"/>
            <w:shd w:val="clear" w:color="auto" w:fill="auto"/>
            <w:vAlign w:val="center"/>
          </w:tcPr>
          <w:p w14:paraId="6AB2E0A1" w14:textId="77777777" w:rsidR="00D6532C" w:rsidRPr="00C87C7E" w:rsidRDefault="00D6532C" w:rsidP="00C87C7E">
            <w:pPr>
              <w:jc w:val="center"/>
              <w:rPr>
                <w:rFonts w:ascii="Century Gothic" w:hAnsi="Century Gothic" w:cstheme="minorHAnsi"/>
                <w:b/>
                <w:sz w:val="22"/>
                <w:szCs w:val="22"/>
              </w:rPr>
            </w:pPr>
            <w:r w:rsidRPr="00C87C7E">
              <w:rPr>
                <w:rFonts w:ascii="Century Gothic" w:hAnsi="Century Gothic" w:cstheme="minorHAnsi"/>
                <w:b/>
                <w:sz w:val="22"/>
                <w:szCs w:val="22"/>
              </w:rPr>
              <w:t>Código</w:t>
            </w:r>
          </w:p>
        </w:tc>
        <w:tc>
          <w:tcPr>
            <w:tcW w:w="8504" w:type="dxa"/>
            <w:shd w:val="clear" w:color="auto" w:fill="auto"/>
            <w:vAlign w:val="center"/>
          </w:tcPr>
          <w:p w14:paraId="6AB2E0A2" w14:textId="77777777" w:rsidR="00D6532C" w:rsidRPr="00C87C7E" w:rsidRDefault="00D6532C" w:rsidP="00C87C7E">
            <w:pPr>
              <w:jc w:val="center"/>
              <w:rPr>
                <w:rFonts w:ascii="Century Gothic" w:hAnsi="Century Gothic" w:cstheme="minorHAnsi"/>
                <w:b/>
                <w:sz w:val="22"/>
                <w:szCs w:val="22"/>
              </w:rPr>
            </w:pPr>
            <w:r w:rsidRPr="00C87C7E">
              <w:rPr>
                <w:rFonts w:ascii="Century Gothic" w:hAnsi="Century Gothic" w:cstheme="minorHAnsi"/>
                <w:b/>
                <w:sz w:val="22"/>
                <w:szCs w:val="22"/>
              </w:rPr>
              <w:t>Documento</w:t>
            </w:r>
          </w:p>
        </w:tc>
      </w:tr>
      <w:tr w:rsidR="00DD313A" w:rsidRPr="002327E0" w14:paraId="6AB2E0A7" w14:textId="77777777" w:rsidTr="00C87C7E">
        <w:trPr>
          <w:trHeight w:val="110"/>
          <w:jc w:val="center"/>
        </w:trPr>
        <w:tc>
          <w:tcPr>
            <w:tcW w:w="1503" w:type="dxa"/>
            <w:shd w:val="clear" w:color="auto" w:fill="auto"/>
            <w:vAlign w:val="center"/>
          </w:tcPr>
          <w:p w14:paraId="6AB2E0A4" w14:textId="77777777" w:rsidR="00DD313A" w:rsidRPr="002327E0" w:rsidRDefault="009379BD" w:rsidP="00C87C7E">
            <w:pPr>
              <w:jc w:val="center"/>
              <w:rPr>
                <w:rFonts w:ascii="Century Gothic" w:hAnsi="Century Gothic" w:cstheme="minorHAnsi"/>
                <w:sz w:val="22"/>
                <w:szCs w:val="22"/>
              </w:rPr>
            </w:pPr>
            <w:r w:rsidRPr="002327E0">
              <w:rPr>
                <w:rFonts w:ascii="Century Gothic" w:hAnsi="Century Gothic" w:cstheme="minorHAnsi"/>
                <w:sz w:val="22"/>
                <w:szCs w:val="22"/>
              </w:rPr>
              <w:t>1</w:t>
            </w:r>
          </w:p>
        </w:tc>
        <w:tc>
          <w:tcPr>
            <w:tcW w:w="2110" w:type="dxa"/>
            <w:shd w:val="clear" w:color="auto" w:fill="auto"/>
            <w:vAlign w:val="center"/>
          </w:tcPr>
          <w:p w14:paraId="6AB2E0A5" w14:textId="77777777" w:rsidR="00DD313A" w:rsidRPr="002327E0" w:rsidRDefault="00DD313A" w:rsidP="00C87C7E">
            <w:pPr>
              <w:jc w:val="center"/>
              <w:rPr>
                <w:rFonts w:ascii="Century Gothic" w:hAnsi="Century Gothic" w:cstheme="minorHAnsi"/>
                <w:sz w:val="22"/>
                <w:szCs w:val="22"/>
              </w:rPr>
            </w:pPr>
            <w:r w:rsidRPr="002327E0">
              <w:rPr>
                <w:rFonts w:ascii="Century Gothic" w:hAnsi="Century Gothic" w:cstheme="minorHAnsi"/>
                <w:sz w:val="22"/>
                <w:szCs w:val="22"/>
              </w:rPr>
              <w:t>FTO-006-SIG</w:t>
            </w:r>
          </w:p>
        </w:tc>
        <w:tc>
          <w:tcPr>
            <w:tcW w:w="8504" w:type="dxa"/>
            <w:shd w:val="clear" w:color="auto" w:fill="auto"/>
            <w:vAlign w:val="center"/>
          </w:tcPr>
          <w:p w14:paraId="6AB2E0A6" w14:textId="77777777" w:rsidR="00DD313A" w:rsidRPr="002327E0" w:rsidRDefault="00C87C7E" w:rsidP="00C87C7E">
            <w:pPr>
              <w:jc w:val="center"/>
              <w:rPr>
                <w:rFonts w:ascii="Century Gothic" w:hAnsi="Century Gothic" w:cstheme="minorHAnsi"/>
                <w:sz w:val="22"/>
                <w:szCs w:val="22"/>
              </w:rPr>
            </w:pPr>
            <w:r w:rsidRPr="002327E0">
              <w:rPr>
                <w:rFonts w:ascii="Century Gothic" w:hAnsi="Century Gothic" w:cstheme="minorHAnsi"/>
                <w:sz w:val="22"/>
                <w:szCs w:val="22"/>
              </w:rPr>
              <w:t>Acciones preventivas y correctivas</w:t>
            </w:r>
          </w:p>
        </w:tc>
      </w:tr>
      <w:tr w:rsidR="009379BD" w:rsidRPr="002327E0" w14:paraId="6AB2E0AB" w14:textId="77777777" w:rsidTr="00C87C7E">
        <w:trPr>
          <w:trHeight w:val="63"/>
          <w:jc w:val="center"/>
        </w:trPr>
        <w:tc>
          <w:tcPr>
            <w:tcW w:w="1503" w:type="dxa"/>
            <w:shd w:val="clear" w:color="auto" w:fill="auto"/>
            <w:vAlign w:val="center"/>
          </w:tcPr>
          <w:p w14:paraId="6AB2E0A8" w14:textId="77777777" w:rsidR="009379BD" w:rsidRPr="002327E0" w:rsidRDefault="009379BD" w:rsidP="00C87C7E">
            <w:pPr>
              <w:jc w:val="center"/>
              <w:rPr>
                <w:rFonts w:ascii="Century Gothic" w:hAnsi="Century Gothic" w:cstheme="minorHAnsi"/>
                <w:sz w:val="22"/>
                <w:szCs w:val="22"/>
              </w:rPr>
            </w:pPr>
            <w:r w:rsidRPr="002327E0">
              <w:rPr>
                <w:rFonts w:ascii="Century Gothic" w:hAnsi="Century Gothic" w:cstheme="minorHAnsi"/>
                <w:sz w:val="22"/>
                <w:szCs w:val="22"/>
              </w:rPr>
              <w:t>2</w:t>
            </w:r>
          </w:p>
        </w:tc>
        <w:tc>
          <w:tcPr>
            <w:tcW w:w="2110" w:type="dxa"/>
            <w:shd w:val="clear" w:color="auto" w:fill="auto"/>
            <w:vAlign w:val="center"/>
          </w:tcPr>
          <w:p w14:paraId="6AB2E0A9" w14:textId="77777777" w:rsidR="009379BD" w:rsidRPr="002327E0" w:rsidRDefault="00E3569B" w:rsidP="00C87C7E">
            <w:pPr>
              <w:jc w:val="center"/>
              <w:rPr>
                <w:rFonts w:ascii="Century Gothic" w:hAnsi="Century Gothic" w:cstheme="minorHAnsi"/>
                <w:sz w:val="22"/>
                <w:szCs w:val="22"/>
              </w:rPr>
            </w:pPr>
            <w:r w:rsidRPr="002327E0">
              <w:rPr>
                <w:rFonts w:ascii="Century Gothic" w:hAnsi="Century Gothic" w:cstheme="minorHAnsi"/>
                <w:sz w:val="22"/>
                <w:szCs w:val="22"/>
              </w:rPr>
              <w:t>FTO-009</w:t>
            </w:r>
            <w:r w:rsidR="009379BD" w:rsidRPr="002327E0">
              <w:rPr>
                <w:rFonts w:ascii="Century Gothic" w:hAnsi="Century Gothic" w:cstheme="minorHAnsi"/>
                <w:sz w:val="22"/>
                <w:szCs w:val="22"/>
              </w:rPr>
              <w:t>-SIG</w:t>
            </w:r>
          </w:p>
        </w:tc>
        <w:tc>
          <w:tcPr>
            <w:tcW w:w="8504" w:type="dxa"/>
            <w:shd w:val="clear" w:color="auto" w:fill="auto"/>
            <w:vAlign w:val="center"/>
          </w:tcPr>
          <w:p w14:paraId="6AB2E0AA" w14:textId="77777777" w:rsidR="009379BD" w:rsidRPr="002327E0" w:rsidRDefault="00C87C7E" w:rsidP="00C87C7E">
            <w:pPr>
              <w:jc w:val="center"/>
              <w:rPr>
                <w:rFonts w:ascii="Century Gothic" w:hAnsi="Century Gothic" w:cstheme="minorHAnsi"/>
                <w:sz w:val="22"/>
                <w:szCs w:val="22"/>
              </w:rPr>
            </w:pPr>
            <w:r w:rsidRPr="002327E0">
              <w:rPr>
                <w:rFonts w:ascii="Century Gothic" w:hAnsi="Century Gothic" w:cstheme="minorHAnsi"/>
                <w:sz w:val="22"/>
                <w:szCs w:val="22"/>
              </w:rPr>
              <w:t>Registro y seguimiento acciones correctivas y preventivas</w:t>
            </w:r>
          </w:p>
        </w:tc>
      </w:tr>
      <w:tr w:rsidR="00920303" w:rsidRPr="002327E0" w14:paraId="65CE6A24" w14:textId="77777777" w:rsidTr="00C87C7E">
        <w:trPr>
          <w:trHeight w:val="63"/>
          <w:jc w:val="center"/>
        </w:trPr>
        <w:tc>
          <w:tcPr>
            <w:tcW w:w="1503" w:type="dxa"/>
            <w:shd w:val="clear" w:color="auto" w:fill="auto"/>
            <w:vAlign w:val="center"/>
          </w:tcPr>
          <w:p w14:paraId="340DABEE" w14:textId="01FE1027" w:rsidR="00920303" w:rsidRPr="002327E0" w:rsidRDefault="00920303" w:rsidP="00C87C7E">
            <w:pPr>
              <w:jc w:val="center"/>
              <w:rPr>
                <w:rFonts w:ascii="Century Gothic" w:hAnsi="Century Gothic" w:cstheme="minorHAnsi"/>
                <w:sz w:val="22"/>
                <w:szCs w:val="22"/>
              </w:rPr>
            </w:pPr>
            <w:r>
              <w:rPr>
                <w:rFonts w:ascii="Century Gothic" w:hAnsi="Century Gothic" w:cstheme="minorHAnsi"/>
                <w:sz w:val="22"/>
                <w:szCs w:val="22"/>
              </w:rPr>
              <w:t>3</w:t>
            </w:r>
          </w:p>
        </w:tc>
        <w:tc>
          <w:tcPr>
            <w:tcW w:w="2110" w:type="dxa"/>
            <w:shd w:val="clear" w:color="auto" w:fill="auto"/>
            <w:vAlign w:val="center"/>
          </w:tcPr>
          <w:p w14:paraId="0B89A002" w14:textId="0290A45C" w:rsidR="00920303" w:rsidRPr="002327E0" w:rsidRDefault="00920303" w:rsidP="00C87C7E">
            <w:pPr>
              <w:jc w:val="center"/>
              <w:rPr>
                <w:rFonts w:ascii="Century Gothic" w:hAnsi="Century Gothic" w:cstheme="minorHAnsi"/>
                <w:sz w:val="22"/>
                <w:szCs w:val="22"/>
              </w:rPr>
            </w:pPr>
            <w:r w:rsidRPr="00920303">
              <w:rPr>
                <w:rFonts w:ascii="Century Gothic" w:hAnsi="Century Gothic" w:cstheme="minorHAnsi"/>
                <w:sz w:val="22"/>
                <w:szCs w:val="22"/>
              </w:rPr>
              <w:t>FTO-081-SIG</w:t>
            </w:r>
          </w:p>
        </w:tc>
        <w:tc>
          <w:tcPr>
            <w:tcW w:w="8504" w:type="dxa"/>
            <w:shd w:val="clear" w:color="auto" w:fill="auto"/>
            <w:vAlign w:val="center"/>
          </w:tcPr>
          <w:p w14:paraId="39CC1856" w14:textId="3A30F0BF" w:rsidR="00920303" w:rsidRPr="002327E0" w:rsidRDefault="00920303" w:rsidP="00C87C7E">
            <w:pPr>
              <w:jc w:val="center"/>
              <w:rPr>
                <w:rFonts w:ascii="Century Gothic" w:hAnsi="Century Gothic" w:cstheme="minorHAnsi"/>
                <w:sz w:val="22"/>
                <w:szCs w:val="22"/>
              </w:rPr>
            </w:pPr>
            <w:r w:rsidRPr="00920303">
              <w:rPr>
                <w:rFonts w:ascii="Century Gothic" w:hAnsi="Century Gothic" w:cstheme="minorHAnsi"/>
                <w:sz w:val="22"/>
                <w:szCs w:val="22"/>
              </w:rPr>
              <w:t>Matriz Seguimiento ACPM SST</w:t>
            </w:r>
          </w:p>
        </w:tc>
      </w:tr>
    </w:tbl>
    <w:p w14:paraId="6AB2E0AC" w14:textId="77777777" w:rsidR="00D6532C" w:rsidRPr="002327E0" w:rsidRDefault="00D6532C" w:rsidP="002327E0">
      <w:pPr>
        <w:rPr>
          <w:rFonts w:ascii="Century Gothic" w:hAnsi="Century Gothic" w:cstheme="minorHAnsi"/>
          <w:color w:val="FF0000"/>
          <w:sz w:val="22"/>
          <w:szCs w:val="22"/>
        </w:rPr>
      </w:pPr>
    </w:p>
    <w:p w14:paraId="6AB2E0AD" w14:textId="77777777" w:rsidR="00D6532C" w:rsidRPr="002327E0" w:rsidRDefault="00D6532C" w:rsidP="00936476">
      <w:pPr>
        <w:pStyle w:val="Ttulo1"/>
      </w:pPr>
      <w:bookmarkStart w:id="9" w:name="_Toc122431545"/>
      <w:r w:rsidRPr="002327E0">
        <w:t>VERSIONES</w:t>
      </w:r>
      <w:bookmarkEnd w:id="9"/>
      <w:r w:rsidRPr="002327E0">
        <w:t xml:space="preserve"> </w:t>
      </w:r>
    </w:p>
    <w:tbl>
      <w:tblPr>
        <w:tblW w:w="12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02"/>
        <w:gridCol w:w="8504"/>
      </w:tblGrid>
      <w:tr w:rsidR="00D6532C" w:rsidRPr="002327E0" w14:paraId="6AB2E0B1" w14:textId="77777777" w:rsidTr="00482AFB">
        <w:trPr>
          <w:trHeight w:val="63"/>
          <w:jc w:val="center"/>
        </w:trPr>
        <w:tc>
          <w:tcPr>
            <w:tcW w:w="1497" w:type="dxa"/>
            <w:shd w:val="clear" w:color="auto" w:fill="auto"/>
            <w:vAlign w:val="center"/>
          </w:tcPr>
          <w:p w14:paraId="6AB2E0AE" w14:textId="77777777" w:rsidR="00D6532C" w:rsidRPr="00C87C7E" w:rsidRDefault="00D6532C" w:rsidP="002327E0">
            <w:pPr>
              <w:jc w:val="center"/>
              <w:rPr>
                <w:rFonts w:ascii="Century Gothic" w:hAnsi="Century Gothic" w:cstheme="minorHAnsi"/>
                <w:b/>
                <w:sz w:val="22"/>
                <w:szCs w:val="22"/>
              </w:rPr>
            </w:pPr>
            <w:r w:rsidRPr="00C87C7E">
              <w:rPr>
                <w:rFonts w:ascii="Century Gothic" w:hAnsi="Century Gothic" w:cstheme="minorHAnsi"/>
                <w:b/>
                <w:sz w:val="22"/>
                <w:szCs w:val="22"/>
              </w:rPr>
              <w:t>Versión</w:t>
            </w:r>
          </w:p>
        </w:tc>
        <w:tc>
          <w:tcPr>
            <w:tcW w:w="2102" w:type="dxa"/>
            <w:shd w:val="clear" w:color="auto" w:fill="auto"/>
            <w:vAlign w:val="center"/>
          </w:tcPr>
          <w:p w14:paraId="6AB2E0AF" w14:textId="77777777" w:rsidR="00D6532C" w:rsidRPr="00C87C7E" w:rsidRDefault="00D6532C" w:rsidP="002327E0">
            <w:pPr>
              <w:jc w:val="center"/>
              <w:rPr>
                <w:rFonts w:ascii="Century Gothic" w:hAnsi="Century Gothic" w:cstheme="minorHAnsi"/>
                <w:b/>
                <w:sz w:val="22"/>
                <w:szCs w:val="22"/>
              </w:rPr>
            </w:pPr>
            <w:r w:rsidRPr="00C87C7E">
              <w:rPr>
                <w:rFonts w:ascii="Century Gothic" w:hAnsi="Century Gothic" w:cstheme="minorHAnsi"/>
                <w:b/>
                <w:sz w:val="22"/>
                <w:szCs w:val="22"/>
              </w:rPr>
              <w:t>Fecha</w:t>
            </w:r>
          </w:p>
        </w:tc>
        <w:tc>
          <w:tcPr>
            <w:tcW w:w="8504" w:type="dxa"/>
            <w:shd w:val="clear" w:color="auto" w:fill="auto"/>
            <w:vAlign w:val="center"/>
          </w:tcPr>
          <w:p w14:paraId="6AB2E0B0" w14:textId="77777777" w:rsidR="00D6532C" w:rsidRPr="00C87C7E" w:rsidRDefault="00D6532C" w:rsidP="002327E0">
            <w:pPr>
              <w:jc w:val="center"/>
              <w:rPr>
                <w:rFonts w:ascii="Century Gothic" w:hAnsi="Century Gothic" w:cstheme="minorHAnsi"/>
                <w:b/>
                <w:sz w:val="22"/>
                <w:szCs w:val="22"/>
              </w:rPr>
            </w:pPr>
            <w:r w:rsidRPr="00C87C7E">
              <w:rPr>
                <w:rFonts w:ascii="Century Gothic" w:hAnsi="Century Gothic" w:cstheme="minorHAnsi"/>
                <w:b/>
                <w:sz w:val="22"/>
                <w:szCs w:val="22"/>
              </w:rPr>
              <w:t>Motivo de la Actualización</w:t>
            </w:r>
          </w:p>
        </w:tc>
      </w:tr>
      <w:tr w:rsidR="00D6532C" w:rsidRPr="002327E0" w14:paraId="6AB2E0B5" w14:textId="77777777" w:rsidTr="00482AFB">
        <w:trPr>
          <w:trHeight w:val="63"/>
          <w:jc w:val="center"/>
        </w:trPr>
        <w:tc>
          <w:tcPr>
            <w:tcW w:w="1497" w:type="dxa"/>
            <w:shd w:val="clear" w:color="auto" w:fill="auto"/>
            <w:vAlign w:val="center"/>
          </w:tcPr>
          <w:p w14:paraId="6AB2E0B2" w14:textId="77777777" w:rsidR="00D6532C" w:rsidRPr="002327E0" w:rsidRDefault="00D6532C" w:rsidP="002327E0">
            <w:pPr>
              <w:jc w:val="center"/>
              <w:rPr>
                <w:rFonts w:ascii="Century Gothic" w:hAnsi="Century Gothic" w:cstheme="minorHAnsi"/>
                <w:sz w:val="22"/>
                <w:szCs w:val="22"/>
              </w:rPr>
            </w:pPr>
            <w:r w:rsidRPr="002327E0">
              <w:rPr>
                <w:rFonts w:ascii="Century Gothic" w:hAnsi="Century Gothic" w:cstheme="minorHAnsi"/>
                <w:sz w:val="22"/>
                <w:szCs w:val="22"/>
              </w:rPr>
              <w:t>1</w:t>
            </w:r>
          </w:p>
        </w:tc>
        <w:tc>
          <w:tcPr>
            <w:tcW w:w="2102" w:type="dxa"/>
            <w:shd w:val="clear" w:color="auto" w:fill="auto"/>
            <w:vAlign w:val="center"/>
          </w:tcPr>
          <w:p w14:paraId="6AB2E0B3" w14:textId="77777777" w:rsidR="00D6532C" w:rsidRPr="002327E0" w:rsidRDefault="00D47EB7" w:rsidP="002327E0">
            <w:pPr>
              <w:jc w:val="center"/>
              <w:rPr>
                <w:rFonts w:ascii="Century Gothic" w:hAnsi="Century Gothic" w:cstheme="minorHAnsi"/>
                <w:sz w:val="22"/>
                <w:szCs w:val="22"/>
              </w:rPr>
            </w:pPr>
            <w:r w:rsidRPr="002327E0">
              <w:rPr>
                <w:rFonts w:ascii="Century Gothic" w:hAnsi="Century Gothic" w:cstheme="minorHAnsi"/>
                <w:sz w:val="22"/>
                <w:szCs w:val="22"/>
              </w:rPr>
              <w:t>Abril 2018</w:t>
            </w:r>
          </w:p>
        </w:tc>
        <w:tc>
          <w:tcPr>
            <w:tcW w:w="8504" w:type="dxa"/>
            <w:shd w:val="clear" w:color="auto" w:fill="auto"/>
            <w:vAlign w:val="center"/>
          </w:tcPr>
          <w:p w14:paraId="6AB2E0B4" w14:textId="77777777" w:rsidR="00D6532C" w:rsidRPr="002327E0" w:rsidRDefault="00D47EB7" w:rsidP="002327E0">
            <w:pPr>
              <w:jc w:val="center"/>
              <w:rPr>
                <w:rFonts w:ascii="Century Gothic" w:hAnsi="Century Gothic" w:cstheme="minorHAnsi"/>
                <w:sz w:val="22"/>
                <w:szCs w:val="22"/>
              </w:rPr>
            </w:pPr>
            <w:r w:rsidRPr="002327E0">
              <w:rPr>
                <w:rFonts w:ascii="Century Gothic" w:hAnsi="Century Gothic" w:cstheme="minorHAnsi"/>
                <w:sz w:val="22"/>
                <w:szCs w:val="22"/>
              </w:rPr>
              <w:t>Reinicio de versión. Revisión general al documento</w:t>
            </w:r>
          </w:p>
        </w:tc>
      </w:tr>
      <w:tr w:rsidR="00482AFB" w:rsidRPr="002327E0" w14:paraId="6AB2E0B9" w14:textId="77777777" w:rsidTr="00482AFB">
        <w:trPr>
          <w:trHeight w:val="63"/>
          <w:jc w:val="center"/>
        </w:trPr>
        <w:tc>
          <w:tcPr>
            <w:tcW w:w="1497" w:type="dxa"/>
            <w:shd w:val="clear" w:color="auto" w:fill="auto"/>
            <w:vAlign w:val="center"/>
          </w:tcPr>
          <w:p w14:paraId="6AB2E0B6" w14:textId="77777777" w:rsidR="00482AFB"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2</w:t>
            </w:r>
          </w:p>
        </w:tc>
        <w:tc>
          <w:tcPr>
            <w:tcW w:w="2102" w:type="dxa"/>
            <w:shd w:val="clear" w:color="auto" w:fill="auto"/>
            <w:vAlign w:val="center"/>
          </w:tcPr>
          <w:p w14:paraId="6AB2E0B7" w14:textId="77777777" w:rsidR="00482AFB"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Mayo 2019</w:t>
            </w:r>
          </w:p>
        </w:tc>
        <w:tc>
          <w:tcPr>
            <w:tcW w:w="8504" w:type="dxa"/>
            <w:shd w:val="clear" w:color="auto" w:fill="auto"/>
            <w:vAlign w:val="center"/>
          </w:tcPr>
          <w:p w14:paraId="6AB2E0B8" w14:textId="77777777" w:rsidR="00482AFB"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Inclusión determinación de riesgos</w:t>
            </w:r>
          </w:p>
        </w:tc>
      </w:tr>
      <w:tr w:rsidR="00E569B4" w:rsidRPr="002327E0" w14:paraId="36B6E3C6" w14:textId="77777777" w:rsidTr="00482AFB">
        <w:trPr>
          <w:trHeight w:val="63"/>
          <w:jc w:val="center"/>
        </w:trPr>
        <w:tc>
          <w:tcPr>
            <w:tcW w:w="1497" w:type="dxa"/>
            <w:shd w:val="clear" w:color="auto" w:fill="auto"/>
            <w:vAlign w:val="center"/>
          </w:tcPr>
          <w:p w14:paraId="2A6632E1" w14:textId="214CE5FE" w:rsidR="00E569B4" w:rsidRPr="002327E0" w:rsidRDefault="00E569B4" w:rsidP="002327E0">
            <w:pPr>
              <w:jc w:val="center"/>
              <w:rPr>
                <w:rFonts w:ascii="Century Gothic" w:hAnsi="Century Gothic" w:cstheme="minorHAnsi"/>
                <w:sz w:val="22"/>
                <w:szCs w:val="22"/>
              </w:rPr>
            </w:pPr>
            <w:r>
              <w:rPr>
                <w:rFonts w:ascii="Century Gothic" w:hAnsi="Century Gothic" w:cstheme="minorHAnsi"/>
                <w:sz w:val="22"/>
                <w:szCs w:val="22"/>
              </w:rPr>
              <w:t>3</w:t>
            </w:r>
          </w:p>
        </w:tc>
        <w:tc>
          <w:tcPr>
            <w:tcW w:w="2102" w:type="dxa"/>
            <w:shd w:val="clear" w:color="auto" w:fill="auto"/>
            <w:vAlign w:val="center"/>
          </w:tcPr>
          <w:p w14:paraId="2DBAA9F8" w14:textId="7753A26C" w:rsidR="00E569B4" w:rsidRPr="002327E0" w:rsidRDefault="00E569B4" w:rsidP="002327E0">
            <w:pPr>
              <w:jc w:val="center"/>
              <w:rPr>
                <w:rFonts w:ascii="Century Gothic" w:hAnsi="Century Gothic" w:cstheme="minorHAnsi"/>
                <w:sz w:val="22"/>
                <w:szCs w:val="22"/>
              </w:rPr>
            </w:pPr>
            <w:r>
              <w:rPr>
                <w:rFonts w:ascii="Century Gothic" w:hAnsi="Century Gothic" w:cstheme="minorHAnsi"/>
                <w:sz w:val="22"/>
                <w:szCs w:val="22"/>
              </w:rPr>
              <w:t>Marzo 2022</w:t>
            </w:r>
          </w:p>
        </w:tc>
        <w:tc>
          <w:tcPr>
            <w:tcW w:w="8504" w:type="dxa"/>
            <w:shd w:val="clear" w:color="auto" w:fill="auto"/>
            <w:vAlign w:val="center"/>
          </w:tcPr>
          <w:p w14:paraId="561ED4EB" w14:textId="2C44F938" w:rsidR="001B5C5B" w:rsidRDefault="001B5C5B" w:rsidP="002327E0">
            <w:pPr>
              <w:jc w:val="center"/>
              <w:rPr>
                <w:rFonts w:ascii="Century Gothic" w:hAnsi="Century Gothic" w:cstheme="minorHAnsi"/>
                <w:sz w:val="22"/>
                <w:szCs w:val="22"/>
              </w:rPr>
            </w:pPr>
            <w:r>
              <w:rPr>
                <w:rFonts w:ascii="Century Gothic" w:hAnsi="Century Gothic" w:cstheme="minorHAnsi"/>
                <w:sz w:val="22"/>
                <w:szCs w:val="22"/>
              </w:rPr>
              <w:t xml:space="preserve">Inclusión del numeral 5.2. </w:t>
            </w:r>
            <w:r w:rsidRPr="001B5C5B">
              <w:rPr>
                <w:rFonts w:ascii="Century Gothic" w:hAnsi="Century Gothic" w:cstheme="minorHAnsi"/>
                <w:sz w:val="22"/>
                <w:szCs w:val="22"/>
              </w:rPr>
              <w:t>Metodología para análisis de causa raíz</w:t>
            </w:r>
          </w:p>
          <w:p w14:paraId="6D176CD4" w14:textId="51055F1E" w:rsidR="00E569B4" w:rsidRPr="002327E0" w:rsidRDefault="00E569B4" w:rsidP="002327E0">
            <w:pPr>
              <w:jc w:val="center"/>
              <w:rPr>
                <w:rFonts w:ascii="Century Gothic" w:hAnsi="Century Gothic" w:cstheme="minorHAnsi"/>
                <w:sz w:val="22"/>
                <w:szCs w:val="22"/>
              </w:rPr>
            </w:pPr>
            <w:r>
              <w:rPr>
                <w:rFonts w:ascii="Century Gothic" w:hAnsi="Century Gothic" w:cstheme="minorHAnsi"/>
                <w:sz w:val="22"/>
                <w:szCs w:val="22"/>
              </w:rPr>
              <w:t>Inclusión de la Nota 1 en el paso 3 del numeral 6.</w:t>
            </w:r>
          </w:p>
        </w:tc>
      </w:tr>
      <w:tr w:rsidR="00920303" w:rsidRPr="002327E0" w14:paraId="415B0470" w14:textId="77777777" w:rsidTr="00482AFB">
        <w:trPr>
          <w:trHeight w:val="63"/>
          <w:jc w:val="center"/>
        </w:trPr>
        <w:tc>
          <w:tcPr>
            <w:tcW w:w="1497" w:type="dxa"/>
            <w:shd w:val="clear" w:color="auto" w:fill="auto"/>
            <w:vAlign w:val="center"/>
          </w:tcPr>
          <w:p w14:paraId="0E90FE93" w14:textId="0EA4E45C" w:rsidR="00920303" w:rsidRDefault="00920303" w:rsidP="002327E0">
            <w:pPr>
              <w:jc w:val="center"/>
              <w:rPr>
                <w:rFonts w:ascii="Century Gothic" w:hAnsi="Century Gothic" w:cstheme="minorHAnsi"/>
                <w:sz w:val="22"/>
                <w:szCs w:val="22"/>
              </w:rPr>
            </w:pPr>
            <w:r>
              <w:rPr>
                <w:rFonts w:ascii="Century Gothic" w:hAnsi="Century Gothic" w:cstheme="minorHAnsi"/>
                <w:sz w:val="22"/>
                <w:szCs w:val="22"/>
              </w:rPr>
              <w:t>4</w:t>
            </w:r>
          </w:p>
        </w:tc>
        <w:tc>
          <w:tcPr>
            <w:tcW w:w="2102" w:type="dxa"/>
            <w:shd w:val="clear" w:color="auto" w:fill="auto"/>
            <w:vAlign w:val="center"/>
          </w:tcPr>
          <w:p w14:paraId="6B82FCD4" w14:textId="5F19276E" w:rsidR="00920303" w:rsidRDefault="00920303" w:rsidP="00920303">
            <w:pPr>
              <w:jc w:val="center"/>
              <w:rPr>
                <w:rFonts w:ascii="Century Gothic" w:hAnsi="Century Gothic" w:cstheme="minorHAnsi"/>
                <w:sz w:val="22"/>
                <w:szCs w:val="22"/>
              </w:rPr>
            </w:pPr>
            <w:r>
              <w:rPr>
                <w:rFonts w:ascii="Century Gothic" w:hAnsi="Century Gothic" w:cstheme="minorHAnsi"/>
                <w:sz w:val="22"/>
                <w:szCs w:val="22"/>
              </w:rPr>
              <w:t>Marzo 2024</w:t>
            </w:r>
          </w:p>
        </w:tc>
        <w:tc>
          <w:tcPr>
            <w:tcW w:w="8504" w:type="dxa"/>
            <w:shd w:val="clear" w:color="auto" w:fill="auto"/>
            <w:vAlign w:val="center"/>
          </w:tcPr>
          <w:p w14:paraId="1B2A5065" w14:textId="2BFACD65" w:rsidR="00920303" w:rsidRDefault="00920303" w:rsidP="002327E0">
            <w:pPr>
              <w:jc w:val="center"/>
              <w:rPr>
                <w:rFonts w:ascii="Century Gothic" w:hAnsi="Century Gothic" w:cstheme="minorHAnsi"/>
                <w:sz w:val="22"/>
                <w:szCs w:val="22"/>
              </w:rPr>
            </w:pPr>
            <w:r>
              <w:rPr>
                <w:rFonts w:ascii="Century Gothic" w:hAnsi="Century Gothic" w:cstheme="minorHAnsi"/>
                <w:sz w:val="22"/>
                <w:szCs w:val="22"/>
              </w:rPr>
              <w:t xml:space="preserve">Inclusión de formato </w:t>
            </w:r>
            <w:r w:rsidRPr="00920303">
              <w:rPr>
                <w:rFonts w:ascii="Century Gothic" w:hAnsi="Century Gothic" w:cstheme="minorHAnsi"/>
                <w:sz w:val="22"/>
                <w:szCs w:val="22"/>
              </w:rPr>
              <w:t>FTO-081-SIG</w:t>
            </w:r>
            <w:r>
              <w:rPr>
                <w:rFonts w:ascii="Century Gothic" w:hAnsi="Century Gothic" w:cstheme="minorHAnsi"/>
                <w:sz w:val="22"/>
                <w:szCs w:val="22"/>
              </w:rPr>
              <w:t xml:space="preserve"> y se realiza identificación de donde se diligencian las ACPM de SST y seguridad vial</w:t>
            </w:r>
          </w:p>
        </w:tc>
      </w:tr>
    </w:tbl>
    <w:p w14:paraId="6AB2E0BA" w14:textId="77777777" w:rsidR="00D120E9" w:rsidRPr="002327E0" w:rsidRDefault="00D120E9" w:rsidP="002327E0">
      <w:pPr>
        <w:rPr>
          <w:rFonts w:ascii="Century Gothic" w:hAnsi="Century Gothic"/>
          <w:sz w:val="22"/>
          <w:szCs w:val="22"/>
        </w:rPr>
      </w:pPr>
    </w:p>
    <w:p w14:paraId="6AB2E0BB" w14:textId="77777777" w:rsidR="00D6532C" w:rsidRPr="00936476" w:rsidRDefault="00EE6DD0" w:rsidP="00936476">
      <w:pPr>
        <w:pStyle w:val="Ttulo1"/>
      </w:pPr>
      <w:bookmarkStart w:id="10" w:name="_Toc122431546"/>
      <w:r w:rsidRPr="00936476">
        <w:t>APROBACIÓN</w:t>
      </w:r>
      <w:bookmarkEnd w:id="10"/>
    </w:p>
    <w:tbl>
      <w:tblPr>
        <w:tblW w:w="11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3997"/>
        <w:gridCol w:w="3997"/>
      </w:tblGrid>
      <w:tr w:rsidR="00D6532C" w:rsidRPr="002327E0" w14:paraId="6AB2E0BF" w14:textId="77777777" w:rsidTr="00482AFB">
        <w:trPr>
          <w:trHeight w:val="227"/>
          <w:jc w:val="center"/>
        </w:trPr>
        <w:tc>
          <w:tcPr>
            <w:tcW w:w="3997" w:type="dxa"/>
            <w:shd w:val="clear" w:color="auto" w:fill="auto"/>
          </w:tcPr>
          <w:p w14:paraId="6AB2E0BC" w14:textId="77777777" w:rsidR="00D6532C" w:rsidRPr="002327E0" w:rsidRDefault="00D6532C" w:rsidP="002327E0">
            <w:pPr>
              <w:jc w:val="center"/>
              <w:rPr>
                <w:rFonts w:ascii="Century Gothic" w:hAnsi="Century Gothic" w:cstheme="minorHAnsi"/>
                <w:b/>
                <w:bCs/>
                <w:color w:val="000000"/>
                <w:sz w:val="22"/>
                <w:szCs w:val="22"/>
              </w:rPr>
            </w:pPr>
            <w:r w:rsidRPr="002327E0">
              <w:rPr>
                <w:rFonts w:ascii="Century Gothic" w:hAnsi="Century Gothic" w:cstheme="minorHAnsi"/>
                <w:b/>
                <w:bCs/>
                <w:color w:val="000000"/>
                <w:sz w:val="22"/>
                <w:szCs w:val="22"/>
              </w:rPr>
              <w:t>ELABORÓ</w:t>
            </w:r>
            <w:r w:rsidRPr="002327E0">
              <w:rPr>
                <w:rFonts w:ascii="Century Gothic" w:hAnsi="Century Gothic" w:cstheme="minorHAnsi"/>
                <w:b/>
                <w:bCs/>
                <w:color w:val="000000"/>
                <w:sz w:val="22"/>
                <w:szCs w:val="22"/>
                <w:lang w:val="es-MX"/>
              </w:rPr>
              <w:t xml:space="preserve"> </w:t>
            </w:r>
          </w:p>
        </w:tc>
        <w:tc>
          <w:tcPr>
            <w:tcW w:w="3997" w:type="dxa"/>
            <w:shd w:val="clear" w:color="auto" w:fill="auto"/>
          </w:tcPr>
          <w:p w14:paraId="6AB2E0BD" w14:textId="77777777" w:rsidR="00D6532C" w:rsidRPr="002327E0" w:rsidRDefault="00D6532C" w:rsidP="002327E0">
            <w:pPr>
              <w:jc w:val="center"/>
              <w:rPr>
                <w:rFonts w:ascii="Century Gothic" w:hAnsi="Century Gothic" w:cstheme="minorHAnsi"/>
                <w:b/>
                <w:bCs/>
                <w:color w:val="000000"/>
                <w:sz w:val="22"/>
                <w:szCs w:val="22"/>
                <w:lang w:val="es-MX"/>
              </w:rPr>
            </w:pPr>
            <w:r w:rsidRPr="002327E0">
              <w:rPr>
                <w:rFonts w:ascii="Century Gothic" w:hAnsi="Century Gothic" w:cstheme="minorHAnsi"/>
                <w:b/>
                <w:bCs/>
                <w:color w:val="000000"/>
                <w:sz w:val="22"/>
                <w:szCs w:val="22"/>
                <w:lang w:val="es-MX"/>
              </w:rPr>
              <w:t>VALIDÓ</w:t>
            </w:r>
          </w:p>
        </w:tc>
        <w:tc>
          <w:tcPr>
            <w:tcW w:w="3997" w:type="dxa"/>
            <w:shd w:val="clear" w:color="auto" w:fill="auto"/>
          </w:tcPr>
          <w:p w14:paraId="6AB2E0BE" w14:textId="77777777" w:rsidR="00D6532C" w:rsidRPr="002327E0" w:rsidRDefault="00D6532C" w:rsidP="002327E0">
            <w:pPr>
              <w:jc w:val="center"/>
              <w:rPr>
                <w:rFonts w:ascii="Century Gothic" w:hAnsi="Century Gothic" w:cstheme="minorHAnsi"/>
                <w:b/>
                <w:bCs/>
                <w:color w:val="000000"/>
                <w:sz w:val="22"/>
                <w:szCs w:val="22"/>
              </w:rPr>
            </w:pPr>
            <w:r w:rsidRPr="002327E0">
              <w:rPr>
                <w:rFonts w:ascii="Century Gothic" w:hAnsi="Century Gothic" w:cstheme="minorHAnsi"/>
                <w:b/>
                <w:bCs/>
                <w:color w:val="000000"/>
                <w:sz w:val="22"/>
                <w:szCs w:val="22"/>
              </w:rPr>
              <w:t>APROBÓ</w:t>
            </w:r>
          </w:p>
        </w:tc>
      </w:tr>
      <w:tr w:rsidR="00D6532C" w:rsidRPr="002327E0" w14:paraId="6AB2E0C3" w14:textId="77777777" w:rsidTr="00296C94">
        <w:trPr>
          <w:trHeight w:val="632"/>
          <w:jc w:val="center"/>
        </w:trPr>
        <w:tc>
          <w:tcPr>
            <w:tcW w:w="3997" w:type="dxa"/>
            <w:shd w:val="clear" w:color="auto" w:fill="auto"/>
            <w:vAlign w:val="center"/>
          </w:tcPr>
          <w:p w14:paraId="6AB2E0C0" w14:textId="77777777" w:rsidR="00D6532C" w:rsidRPr="002327E0" w:rsidRDefault="00D6532C" w:rsidP="002327E0">
            <w:pPr>
              <w:rPr>
                <w:rFonts w:ascii="Century Gothic" w:hAnsi="Century Gothic" w:cstheme="minorHAnsi"/>
                <w:sz w:val="22"/>
                <w:szCs w:val="22"/>
              </w:rPr>
            </w:pPr>
          </w:p>
        </w:tc>
        <w:tc>
          <w:tcPr>
            <w:tcW w:w="3997" w:type="dxa"/>
            <w:shd w:val="clear" w:color="auto" w:fill="auto"/>
            <w:vAlign w:val="center"/>
          </w:tcPr>
          <w:p w14:paraId="6AB2E0C1" w14:textId="77777777" w:rsidR="00D6532C" w:rsidRPr="002327E0" w:rsidRDefault="00D6532C" w:rsidP="002327E0">
            <w:pPr>
              <w:rPr>
                <w:rFonts w:ascii="Century Gothic" w:hAnsi="Century Gothic" w:cstheme="minorHAnsi"/>
                <w:sz w:val="22"/>
                <w:szCs w:val="22"/>
              </w:rPr>
            </w:pPr>
          </w:p>
        </w:tc>
        <w:tc>
          <w:tcPr>
            <w:tcW w:w="3997" w:type="dxa"/>
            <w:shd w:val="clear" w:color="auto" w:fill="auto"/>
            <w:vAlign w:val="center"/>
          </w:tcPr>
          <w:p w14:paraId="6AB2E0C2" w14:textId="77777777" w:rsidR="00D6532C" w:rsidRPr="002327E0" w:rsidRDefault="00D6532C" w:rsidP="002327E0">
            <w:pPr>
              <w:rPr>
                <w:rFonts w:ascii="Century Gothic" w:hAnsi="Century Gothic" w:cstheme="minorHAnsi"/>
                <w:sz w:val="22"/>
                <w:szCs w:val="22"/>
              </w:rPr>
            </w:pPr>
          </w:p>
        </w:tc>
      </w:tr>
      <w:tr w:rsidR="00FB5941" w:rsidRPr="002327E0" w14:paraId="6AB2E0C7" w14:textId="77777777" w:rsidTr="00482AFB">
        <w:trPr>
          <w:trHeight w:val="260"/>
          <w:jc w:val="center"/>
        </w:trPr>
        <w:tc>
          <w:tcPr>
            <w:tcW w:w="3997" w:type="dxa"/>
            <w:shd w:val="clear" w:color="auto" w:fill="auto"/>
          </w:tcPr>
          <w:p w14:paraId="6AB2E0C4" w14:textId="77777777" w:rsidR="00FB5941"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Andrés Romero Rodríguez</w:t>
            </w:r>
          </w:p>
        </w:tc>
        <w:tc>
          <w:tcPr>
            <w:tcW w:w="3997" w:type="dxa"/>
            <w:shd w:val="clear" w:color="auto" w:fill="auto"/>
          </w:tcPr>
          <w:p w14:paraId="6AB2E0C5" w14:textId="77777777" w:rsidR="00FB5941" w:rsidRPr="002327E0" w:rsidRDefault="00D120E9" w:rsidP="002327E0">
            <w:pPr>
              <w:jc w:val="center"/>
              <w:rPr>
                <w:rFonts w:ascii="Century Gothic" w:hAnsi="Century Gothic" w:cstheme="minorHAnsi"/>
                <w:sz w:val="22"/>
                <w:szCs w:val="22"/>
              </w:rPr>
            </w:pPr>
            <w:r w:rsidRPr="002327E0">
              <w:rPr>
                <w:rFonts w:ascii="Century Gothic" w:hAnsi="Century Gothic" w:cstheme="minorHAnsi"/>
                <w:sz w:val="22"/>
                <w:szCs w:val="22"/>
              </w:rPr>
              <w:t>Álvaro</w:t>
            </w:r>
            <w:r w:rsidR="00FB5941" w:rsidRPr="002327E0">
              <w:rPr>
                <w:rFonts w:ascii="Century Gothic" w:hAnsi="Century Gothic" w:cstheme="minorHAnsi"/>
                <w:sz w:val="22"/>
                <w:szCs w:val="22"/>
              </w:rPr>
              <w:t xml:space="preserve"> Andrés Bonilla </w:t>
            </w:r>
          </w:p>
        </w:tc>
        <w:tc>
          <w:tcPr>
            <w:tcW w:w="3997" w:type="dxa"/>
            <w:shd w:val="clear" w:color="auto" w:fill="auto"/>
          </w:tcPr>
          <w:p w14:paraId="6AB2E0C6" w14:textId="77777777" w:rsidR="00FB5941" w:rsidRPr="002327E0" w:rsidRDefault="00D120E9" w:rsidP="002327E0">
            <w:pPr>
              <w:jc w:val="center"/>
              <w:rPr>
                <w:rFonts w:ascii="Century Gothic" w:hAnsi="Century Gothic" w:cstheme="minorHAnsi"/>
                <w:sz w:val="22"/>
                <w:szCs w:val="22"/>
              </w:rPr>
            </w:pPr>
            <w:r w:rsidRPr="002327E0">
              <w:rPr>
                <w:rFonts w:ascii="Century Gothic" w:hAnsi="Century Gothic" w:cstheme="minorHAnsi"/>
                <w:sz w:val="22"/>
                <w:szCs w:val="22"/>
              </w:rPr>
              <w:t>Álvaro</w:t>
            </w:r>
            <w:r w:rsidR="00FB5941" w:rsidRPr="002327E0">
              <w:rPr>
                <w:rFonts w:ascii="Century Gothic" w:hAnsi="Century Gothic" w:cstheme="minorHAnsi"/>
                <w:sz w:val="22"/>
                <w:szCs w:val="22"/>
              </w:rPr>
              <w:t xml:space="preserve"> Andrés Bonilla </w:t>
            </w:r>
          </w:p>
        </w:tc>
      </w:tr>
      <w:tr w:rsidR="00FB5941" w:rsidRPr="002327E0" w14:paraId="6AB2E0CB" w14:textId="77777777" w:rsidTr="00482AFB">
        <w:trPr>
          <w:trHeight w:val="242"/>
          <w:jc w:val="center"/>
        </w:trPr>
        <w:tc>
          <w:tcPr>
            <w:tcW w:w="3997" w:type="dxa"/>
            <w:shd w:val="clear" w:color="auto" w:fill="auto"/>
          </w:tcPr>
          <w:p w14:paraId="6AB2E0C8" w14:textId="77777777" w:rsidR="00FB5941" w:rsidRPr="002327E0" w:rsidRDefault="00FB5941" w:rsidP="002327E0">
            <w:pPr>
              <w:jc w:val="center"/>
              <w:rPr>
                <w:rFonts w:ascii="Century Gothic" w:hAnsi="Century Gothic" w:cstheme="minorHAnsi"/>
                <w:sz w:val="22"/>
                <w:szCs w:val="22"/>
              </w:rPr>
            </w:pPr>
            <w:r w:rsidRPr="002327E0">
              <w:rPr>
                <w:rFonts w:ascii="Century Gothic" w:hAnsi="Century Gothic" w:cstheme="minorHAnsi"/>
                <w:sz w:val="22"/>
                <w:szCs w:val="22"/>
              </w:rPr>
              <w:t xml:space="preserve">Coordinador SIG  </w:t>
            </w:r>
          </w:p>
        </w:tc>
        <w:tc>
          <w:tcPr>
            <w:tcW w:w="3997" w:type="dxa"/>
            <w:shd w:val="clear" w:color="auto" w:fill="auto"/>
          </w:tcPr>
          <w:p w14:paraId="6AB2E0C9" w14:textId="77777777" w:rsidR="00FB5941"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Gerente</w:t>
            </w:r>
          </w:p>
        </w:tc>
        <w:tc>
          <w:tcPr>
            <w:tcW w:w="3997" w:type="dxa"/>
            <w:shd w:val="clear" w:color="auto" w:fill="auto"/>
          </w:tcPr>
          <w:p w14:paraId="6AB2E0CA" w14:textId="77777777" w:rsidR="00FB5941" w:rsidRPr="002327E0" w:rsidRDefault="00482AFB" w:rsidP="002327E0">
            <w:pPr>
              <w:jc w:val="center"/>
              <w:rPr>
                <w:rFonts w:ascii="Century Gothic" w:hAnsi="Century Gothic" w:cstheme="minorHAnsi"/>
                <w:sz w:val="22"/>
                <w:szCs w:val="22"/>
              </w:rPr>
            </w:pPr>
            <w:r w:rsidRPr="002327E0">
              <w:rPr>
                <w:rFonts w:ascii="Century Gothic" w:hAnsi="Century Gothic" w:cstheme="minorHAnsi"/>
                <w:sz w:val="22"/>
                <w:szCs w:val="22"/>
              </w:rPr>
              <w:t>Gerente</w:t>
            </w:r>
          </w:p>
        </w:tc>
      </w:tr>
    </w:tbl>
    <w:p w14:paraId="6AB2E0CC" w14:textId="77777777" w:rsidR="00193035" w:rsidRPr="002327E0" w:rsidRDefault="00193035" w:rsidP="002327E0">
      <w:pPr>
        <w:rPr>
          <w:rFonts w:ascii="Century Gothic" w:hAnsi="Century Gothic" w:cstheme="minorHAnsi"/>
          <w:sz w:val="22"/>
          <w:szCs w:val="22"/>
          <w:lang w:val="es-CO"/>
        </w:rPr>
      </w:pPr>
    </w:p>
    <w:sectPr w:rsidR="00193035" w:rsidRPr="002327E0" w:rsidSect="00FA3B68">
      <w:headerReference w:type="even" r:id="rId12"/>
      <w:headerReference w:type="default" r:id="rId13"/>
      <w:headerReference w:type="first" r:id="rId14"/>
      <w:pgSz w:w="15842" w:h="12242" w:orient="landscape" w:code="1"/>
      <w:pgMar w:top="1134" w:right="1134" w:bottom="1134" w:left="1134" w:header="7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9A62" w14:textId="77777777" w:rsidR="00557E5F" w:rsidRDefault="00557E5F" w:rsidP="006D3FED">
      <w:r>
        <w:separator/>
      </w:r>
    </w:p>
  </w:endnote>
  <w:endnote w:type="continuationSeparator" w:id="0">
    <w:p w14:paraId="4AF84216" w14:textId="77777777" w:rsidR="00557E5F" w:rsidRDefault="00557E5F" w:rsidP="006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50" w:type="dxa"/>
      <w:tblBorders>
        <w:top w:val="single" w:sz="4" w:space="0" w:color="auto"/>
        <w:bottom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880"/>
      <w:gridCol w:w="3350"/>
    </w:tblGrid>
    <w:tr w:rsidR="00B91B66" w:rsidRPr="0095168B" w14:paraId="6AB2E0F3" w14:textId="77777777" w:rsidTr="00B91B66">
      <w:trPr>
        <w:trHeight w:val="313"/>
      </w:trPr>
      <w:tc>
        <w:tcPr>
          <w:tcW w:w="3130" w:type="dxa"/>
          <w:vAlign w:val="center"/>
        </w:tcPr>
        <w:p w14:paraId="6AB2E0EF" w14:textId="77777777" w:rsidR="00B91B66" w:rsidRPr="0095168B" w:rsidRDefault="00B91B66" w:rsidP="00B91B66">
          <w:pPr>
            <w:pStyle w:val="Piedepgina"/>
            <w:rPr>
              <w:rFonts w:ascii="Arial" w:hAnsi="Arial" w:cs="Arial"/>
              <w:sz w:val="16"/>
            </w:rPr>
          </w:pPr>
          <w:r w:rsidRPr="0095168B">
            <w:rPr>
              <w:rFonts w:ascii="Arial" w:hAnsi="Arial" w:cs="Arial"/>
              <w:sz w:val="16"/>
            </w:rPr>
            <w:t>Elaboró</w:t>
          </w:r>
        </w:p>
      </w:tc>
      <w:tc>
        <w:tcPr>
          <w:tcW w:w="2880" w:type="dxa"/>
          <w:vAlign w:val="center"/>
        </w:tcPr>
        <w:p w14:paraId="6AB2E0F0" w14:textId="77777777" w:rsidR="00B91B66" w:rsidRPr="0095168B" w:rsidRDefault="00B91B66" w:rsidP="00B91B66">
          <w:pPr>
            <w:pStyle w:val="Piedepgina"/>
            <w:rPr>
              <w:rFonts w:ascii="Arial" w:hAnsi="Arial" w:cs="Arial"/>
              <w:sz w:val="16"/>
            </w:rPr>
          </w:pPr>
          <w:r w:rsidRPr="0095168B">
            <w:rPr>
              <w:rFonts w:ascii="Arial" w:hAnsi="Arial" w:cs="Arial"/>
              <w:sz w:val="16"/>
            </w:rPr>
            <w:t xml:space="preserve">Revisó: </w:t>
          </w:r>
        </w:p>
      </w:tc>
      <w:tc>
        <w:tcPr>
          <w:tcW w:w="3350" w:type="dxa"/>
          <w:vAlign w:val="center"/>
        </w:tcPr>
        <w:p w14:paraId="6AB2E0F1" w14:textId="77777777" w:rsidR="00B91B66" w:rsidRDefault="00B91B66" w:rsidP="00B91B66">
          <w:pPr>
            <w:pStyle w:val="Piedepgina"/>
            <w:rPr>
              <w:rFonts w:ascii="Arial" w:hAnsi="Arial" w:cs="Arial"/>
              <w:sz w:val="16"/>
            </w:rPr>
          </w:pPr>
          <w:r w:rsidRPr="0095168B">
            <w:rPr>
              <w:rFonts w:ascii="Arial" w:hAnsi="Arial" w:cs="Arial"/>
              <w:sz w:val="16"/>
            </w:rPr>
            <w:t xml:space="preserve">Aprobó: </w:t>
          </w:r>
        </w:p>
        <w:p w14:paraId="6AB2E0F2" w14:textId="77777777" w:rsidR="00B91B66" w:rsidRPr="0095168B" w:rsidRDefault="00B91B66" w:rsidP="00B91B66">
          <w:pPr>
            <w:pStyle w:val="Piedepgina"/>
            <w:rPr>
              <w:rFonts w:ascii="Arial" w:hAnsi="Arial" w:cs="Arial"/>
              <w:sz w:val="16"/>
            </w:rPr>
          </w:pPr>
        </w:p>
      </w:tc>
    </w:tr>
    <w:tr w:rsidR="00B91B66" w:rsidRPr="0095168B" w14:paraId="6AB2E0F7" w14:textId="77777777" w:rsidTr="00B91B66">
      <w:trPr>
        <w:trHeight w:val="364"/>
      </w:trPr>
      <w:tc>
        <w:tcPr>
          <w:tcW w:w="3130" w:type="dxa"/>
          <w:vAlign w:val="center"/>
        </w:tcPr>
        <w:p w14:paraId="6AB2E0F4" w14:textId="77777777" w:rsidR="00B91B66" w:rsidRPr="0095168B" w:rsidRDefault="00B91B66" w:rsidP="00B91B66">
          <w:pPr>
            <w:pStyle w:val="Piedepgina"/>
            <w:rPr>
              <w:rFonts w:ascii="Arial" w:hAnsi="Arial" w:cs="Arial"/>
              <w:sz w:val="16"/>
            </w:rPr>
          </w:pPr>
          <w:r w:rsidRPr="0095168B">
            <w:rPr>
              <w:rFonts w:ascii="Arial" w:hAnsi="Arial" w:cs="Arial"/>
              <w:sz w:val="16"/>
            </w:rPr>
            <w:t>Fecha:</w:t>
          </w:r>
          <w:r>
            <w:rPr>
              <w:rFonts w:ascii="Arial" w:hAnsi="Arial" w:cs="Arial"/>
              <w:sz w:val="16"/>
            </w:rPr>
            <w:t xml:space="preserve">      </w:t>
          </w:r>
        </w:p>
      </w:tc>
      <w:tc>
        <w:tcPr>
          <w:tcW w:w="2880" w:type="dxa"/>
          <w:vAlign w:val="center"/>
        </w:tcPr>
        <w:p w14:paraId="6AB2E0F5" w14:textId="77777777" w:rsidR="00B91B66" w:rsidRPr="0095168B" w:rsidRDefault="00B91B66" w:rsidP="00B91B66">
          <w:pPr>
            <w:pStyle w:val="Piedepgina"/>
            <w:rPr>
              <w:rFonts w:ascii="Arial" w:hAnsi="Arial" w:cs="Arial"/>
              <w:sz w:val="16"/>
            </w:rPr>
          </w:pPr>
          <w:r w:rsidRPr="0095168B">
            <w:rPr>
              <w:rFonts w:ascii="Arial" w:hAnsi="Arial" w:cs="Arial"/>
              <w:sz w:val="16"/>
            </w:rPr>
            <w:t xml:space="preserve">Fecha:  </w:t>
          </w:r>
        </w:p>
      </w:tc>
      <w:tc>
        <w:tcPr>
          <w:tcW w:w="3350" w:type="dxa"/>
          <w:vAlign w:val="center"/>
        </w:tcPr>
        <w:p w14:paraId="6AB2E0F6" w14:textId="77777777" w:rsidR="00B91B66" w:rsidRPr="0095168B" w:rsidRDefault="00B91B66" w:rsidP="00B91B66">
          <w:pPr>
            <w:pStyle w:val="Piedepgina"/>
            <w:ind w:left="290" w:hanging="290"/>
            <w:rPr>
              <w:rFonts w:ascii="Arial" w:hAnsi="Arial" w:cs="Arial"/>
              <w:sz w:val="16"/>
            </w:rPr>
          </w:pPr>
          <w:r w:rsidRPr="0095168B">
            <w:rPr>
              <w:rFonts w:ascii="Arial" w:hAnsi="Arial" w:cs="Arial"/>
              <w:sz w:val="16"/>
            </w:rPr>
            <w:t>Fecha</w:t>
          </w:r>
          <w:r>
            <w:rPr>
              <w:rFonts w:ascii="Arial" w:hAnsi="Arial" w:cs="Arial"/>
              <w:sz w:val="16"/>
            </w:rPr>
            <w:t xml:space="preserve">: </w:t>
          </w:r>
        </w:p>
      </w:tc>
    </w:tr>
  </w:tbl>
  <w:p w14:paraId="6AB2E0F8" w14:textId="77777777" w:rsidR="00B91B66" w:rsidRDefault="00B91B66" w:rsidP="00B91B66">
    <w:pPr>
      <w:pStyle w:val="Piedepgina"/>
      <w:shd w:val="clear" w:color="auto" w:fill="FFFFFF"/>
      <w:jc w:val="center"/>
      <w:rPr>
        <w:rFonts w:ascii="Arial" w:hAnsi="Arial" w:cs="Arial"/>
        <w:b/>
        <w:sz w:val="24"/>
        <w:szCs w:val="24"/>
      </w:rPr>
    </w:pPr>
  </w:p>
  <w:p w14:paraId="6AB2E0F9" w14:textId="77777777" w:rsidR="00B91B66" w:rsidRDefault="00B91B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A2D0" w14:textId="77777777" w:rsidR="00557E5F" w:rsidRDefault="00557E5F" w:rsidP="006D3FED">
      <w:r>
        <w:separator/>
      </w:r>
    </w:p>
  </w:footnote>
  <w:footnote w:type="continuationSeparator" w:id="0">
    <w:p w14:paraId="3DA96973" w14:textId="77777777" w:rsidR="00557E5F" w:rsidRDefault="00557E5F" w:rsidP="006D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E0D1" w14:textId="77777777" w:rsidR="00B91B66" w:rsidRDefault="00557E5F">
    <w:pPr>
      <w:pStyle w:val="Encabezado"/>
    </w:pPr>
    <w:r>
      <w:rPr>
        <w:noProof/>
        <w:lang w:val="es-CO" w:eastAsia="es-CO"/>
      </w:rPr>
      <w:pict w14:anchorId="6AB2E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1" o:spid="_x0000_s2054" type="#_x0000_t75" style="position:absolute;margin-left:0;margin-top:0;width:439.85pt;height:389.15pt;z-index:-251659776;mso-position-horizontal:center;mso-position-horizontal-relative:margin;mso-position-vertical:center;mso-position-vertical-relative:margin" o:allowincell="f">
          <v:imagedata r:id="rId1" o:title="Biak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3378"/>
      <w:gridCol w:w="1417"/>
      <w:gridCol w:w="1584"/>
    </w:tblGrid>
    <w:tr w:rsidR="00B91B66" w:rsidRPr="00A31C0C" w14:paraId="6AB2E0D5" w14:textId="77777777" w:rsidTr="00F15B1C">
      <w:trPr>
        <w:cantSplit/>
        <w:trHeight w:val="50"/>
        <w:jc w:val="center"/>
      </w:trPr>
      <w:tc>
        <w:tcPr>
          <w:tcW w:w="1418" w:type="dxa"/>
          <w:vMerge w:val="restart"/>
          <w:tcBorders>
            <w:right w:val="nil"/>
          </w:tcBorders>
          <w:vAlign w:val="center"/>
        </w:tcPr>
        <w:p w14:paraId="6AB2E0D2" w14:textId="77777777" w:rsidR="00B91B66" w:rsidRPr="00602815" w:rsidRDefault="00F15B1C" w:rsidP="00F15B1C">
          <w:pPr>
            <w:pStyle w:val="Encabezado"/>
            <w:ind w:left="4395" w:hanging="4395"/>
            <w:jc w:val="center"/>
            <w:rPr>
              <w:rFonts w:ascii="Calibri" w:hAnsi="Calibri"/>
              <w:noProof/>
              <w:sz w:val="16"/>
            </w:rPr>
          </w:pPr>
          <w:r>
            <w:rPr>
              <w:rFonts w:ascii="Calibri" w:hAnsi="Calibri"/>
              <w:noProof/>
              <w:sz w:val="16"/>
              <w:lang w:val="es-CO" w:eastAsia="es-CO"/>
            </w:rPr>
            <w:drawing>
              <wp:anchor distT="0" distB="0" distL="114300" distR="114300" simplePos="0" relativeHeight="251654656" behindDoc="0" locked="0" layoutInCell="1" allowOverlap="1" wp14:anchorId="6AB2E10A" wp14:editId="6AB2E10B">
                <wp:simplePos x="0" y="0"/>
                <wp:positionH relativeFrom="column">
                  <wp:posOffset>183515</wp:posOffset>
                </wp:positionH>
                <wp:positionV relativeFrom="paragraph">
                  <wp:posOffset>-6350</wp:posOffset>
                </wp:positionV>
                <wp:extent cx="476250" cy="375920"/>
                <wp:effectExtent l="0" t="0" r="0" b="5080"/>
                <wp:wrapNone/>
                <wp:docPr id="12" name="Imagen 12" descr="biako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kologo_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6"/>
              <w:lang w:val="es-CO" w:eastAsia="es-CO"/>
            </w:rPr>
            <w:t>|</w:t>
          </w:r>
        </w:p>
        <w:p w14:paraId="6AB2E0D3" w14:textId="77777777" w:rsidR="00B91B66" w:rsidRPr="00602815" w:rsidRDefault="00B91B66" w:rsidP="00F15B1C">
          <w:pPr>
            <w:pStyle w:val="Encabezado"/>
            <w:jc w:val="center"/>
            <w:rPr>
              <w:rFonts w:ascii="Calibri" w:hAnsi="Calibri"/>
              <w:noProof/>
              <w:sz w:val="16"/>
            </w:rPr>
          </w:pP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6AB2E0D4" w14:textId="77777777" w:rsidR="00B91B66" w:rsidRPr="00602815" w:rsidRDefault="006C1C3A" w:rsidP="000B4242">
          <w:pPr>
            <w:pStyle w:val="Encabezado"/>
            <w:tabs>
              <w:tab w:val="center" w:pos="213"/>
            </w:tabs>
            <w:ind w:left="71"/>
            <w:jc w:val="center"/>
            <w:rPr>
              <w:rFonts w:ascii="Calibri" w:hAnsi="Calibri" w:cs="Arial"/>
              <w:b/>
              <w:noProof/>
            </w:rPr>
          </w:pPr>
          <w:r w:rsidRPr="00602815">
            <w:rPr>
              <w:rFonts w:ascii="Calibri" w:hAnsi="Calibri" w:cs="Arial"/>
              <w:b/>
              <w:noProof/>
            </w:rPr>
            <w:t xml:space="preserve">PROCEDIMIENTO </w:t>
          </w:r>
          <w:r>
            <w:rPr>
              <w:rFonts w:ascii="Calibri" w:hAnsi="Calibri" w:cs="Arial"/>
              <w:b/>
              <w:noProof/>
            </w:rPr>
            <w:t>A</w:t>
          </w:r>
          <w:r w:rsidR="00D043A4">
            <w:rPr>
              <w:rFonts w:ascii="Calibri" w:hAnsi="Calibri" w:cs="Arial"/>
              <w:b/>
              <w:noProof/>
            </w:rPr>
            <w:t xml:space="preserve">CCIONES </w:t>
          </w:r>
          <w:r w:rsidR="000B4242">
            <w:rPr>
              <w:rFonts w:ascii="Calibri" w:hAnsi="Calibri" w:cs="Arial"/>
              <w:b/>
              <w:noProof/>
            </w:rPr>
            <w:t>CORRECTIVAS, PREVENTIVAS Y DE MEJORA</w:t>
          </w:r>
        </w:p>
      </w:tc>
    </w:tr>
    <w:tr w:rsidR="00B91B66" w:rsidRPr="00A31C0C" w14:paraId="6AB2E0D8" w14:textId="77777777" w:rsidTr="00F15B1C">
      <w:trPr>
        <w:cantSplit/>
        <w:trHeight w:val="50"/>
        <w:jc w:val="center"/>
      </w:trPr>
      <w:tc>
        <w:tcPr>
          <w:tcW w:w="1418" w:type="dxa"/>
          <w:vMerge/>
          <w:vAlign w:val="center"/>
        </w:tcPr>
        <w:p w14:paraId="6AB2E0D6" w14:textId="77777777" w:rsidR="00B91B66" w:rsidRPr="00602815" w:rsidRDefault="00B91B66" w:rsidP="00F15B1C">
          <w:pPr>
            <w:pStyle w:val="Encabezado"/>
            <w:ind w:left="4395" w:hanging="4395"/>
            <w:jc w:val="center"/>
            <w:rPr>
              <w:rFonts w:ascii="Calibri" w:hAnsi="Calibri"/>
              <w:sz w:val="16"/>
            </w:rPr>
          </w:pPr>
        </w:p>
      </w:tc>
      <w:tc>
        <w:tcPr>
          <w:tcW w:w="7655" w:type="dxa"/>
          <w:gridSpan w:val="4"/>
          <w:tcBorders>
            <w:top w:val="single" w:sz="4" w:space="0" w:color="auto"/>
          </w:tcBorders>
          <w:vAlign w:val="center"/>
        </w:tcPr>
        <w:p w14:paraId="6AB2E0D7" w14:textId="77777777" w:rsidR="00B91B66" w:rsidRPr="00602815" w:rsidRDefault="00B91B66" w:rsidP="00F15B1C">
          <w:pPr>
            <w:pStyle w:val="Encabezado"/>
            <w:ind w:left="4395" w:hanging="4395"/>
            <w:jc w:val="center"/>
            <w:rPr>
              <w:rFonts w:ascii="Calibri" w:hAnsi="Calibri" w:cs="Arial"/>
              <w:b/>
            </w:rPr>
          </w:pPr>
          <w:r>
            <w:rPr>
              <w:rFonts w:ascii="Calibri" w:hAnsi="Calibri" w:cs="Arial"/>
              <w:b/>
            </w:rPr>
            <w:t xml:space="preserve">SISTEMA </w:t>
          </w:r>
          <w:r w:rsidR="006C1C3A">
            <w:rPr>
              <w:rFonts w:ascii="Calibri" w:hAnsi="Calibri" w:cs="Arial"/>
              <w:b/>
            </w:rPr>
            <w:t>GESTIÓN INTEGRAL</w:t>
          </w:r>
        </w:p>
      </w:tc>
    </w:tr>
    <w:tr w:rsidR="00B91B66" w:rsidRPr="00486B6F" w14:paraId="6AB2E0DE" w14:textId="77777777" w:rsidTr="00F15B1C">
      <w:trPr>
        <w:cantSplit/>
        <w:trHeight w:val="50"/>
        <w:jc w:val="center"/>
      </w:trPr>
      <w:tc>
        <w:tcPr>
          <w:tcW w:w="1418" w:type="dxa"/>
          <w:vMerge/>
          <w:vAlign w:val="center"/>
        </w:tcPr>
        <w:p w14:paraId="6AB2E0D9" w14:textId="77777777" w:rsidR="00B91B66" w:rsidRPr="00602815" w:rsidRDefault="00B91B66" w:rsidP="00F15B1C">
          <w:pPr>
            <w:pStyle w:val="Encabezado"/>
            <w:ind w:left="4395"/>
            <w:jc w:val="center"/>
            <w:rPr>
              <w:rFonts w:ascii="Calibri" w:hAnsi="Calibri"/>
              <w:sz w:val="16"/>
            </w:rPr>
          </w:pPr>
        </w:p>
      </w:tc>
      <w:tc>
        <w:tcPr>
          <w:tcW w:w="1276" w:type="dxa"/>
          <w:vAlign w:val="center"/>
        </w:tcPr>
        <w:p w14:paraId="6AB2E0DA" w14:textId="6933CC53" w:rsidR="00B91B66" w:rsidRPr="00602815" w:rsidRDefault="00D120E9" w:rsidP="00F15B1C">
          <w:pPr>
            <w:pStyle w:val="Encabezado"/>
            <w:jc w:val="center"/>
            <w:rPr>
              <w:rFonts w:ascii="Calibri" w:hAnsi="Calibri" w:cs="Arial"/>
              <w:sz w:val="14"/>
              <w:szCs w:val="14"/>
            </w:rPr>
          </w:pPr>
          <w:r>
            <w:rPr>
              <w:rFonts w:ascii="Calibri" w:hAnsi="Calibri" w:cs="Arial"/>
              <w:szCs w:val="14"/>
            </w:rPr>
            <w:t xml:space="preserve">Versión: </w:t>
          </w:r>
          <w:r w:rsidR="00F73F5F">
            <w:rPr>
              <w:rFonts w:ascii="Calibri" w:hAnsi="Calibri" w:cs="Arial"/>
              <w:szCs w:val="14"/>
            </w:rPr>
            <w:t>4</w:t>
          </w:r>
        </w:p>
      </w:tc>
      <w:tc>
        <w:tcPr>
          <w:tcW w:w="3378" w:type="dxa"/>
          <w:vAlign w:val="center"/>
        </w:tcPr>
        <w:p w14:paraId="6AB2E0DB" w14:textId="4200961B" w:rsidR="00B91B66" w:rsidRPr="00602815" w:rsidRDefault="00B91B66" w:rsidP="00F15B1C">
          <w:pPr>
            <w:pStyle w:val="Encabezado"/>
            <w:jc w:val="center"/>
            <w:rPr>
              <w:rFonts w:ascii="Calibri" w:hAnsi="Calibri" w:cs="Arial"/>
              <w:szCs w:val="14"/>
            </w:rPr>
          </w:pPr>
          <w:r w:rsidRPr="00602815">
            <w:rPr>
              <w:rFonts w:ascii="Calibri" w:hAnsi="Calibri" w:cs="Arial"/>
              <w:szCs w:val="14"/>
            </w:rPr>
            <w:t>Fecha</w:t>
          </w:r>
          <w:r w:rsidR="00D043A4">
            <w:rPr>
              <w:rFonts w:ascii="Calibri" w:hAnsi="Calibri" w:cs="Arial"/>
              <w:szCs w:val="14"/>
            </w:rPr>
            <w:t xml:space="preserve"> de modificación</w:t>
          </w:r>
          <w:r w:rsidRPr="00602815">
            <w:rPr>
              <w:rFonts w:ascii="Calibri" w:hAnsi="Calibri" w:cs="Arial"/>
              <w:szCs w:val="14"/>
            </w:rPr>
            <w:t xml:space="preserve">: </w:t>
          </w:r>
          <w:r w:rsidR="00D120E9">
            <w:rPr>
              <w:rFonts w:ascii="Calibri" w:hAnsi="Calibri" w:cs="Arial"/>
              <w:szCs w:val="14"/>
            </w:rPr>
            <w:t>Ma</w:t>
          </w:r>
          <w:r w:rsidR="00296C94">
            <w:rPr>
              <w:rFonts w:ascii="Calibri" w:hAnsi="Calibri" w:cs="Arial"/>
              <w:szCs w:val="14"/>
            </w:rPr>
            <w:t>rzo 202</w:t>
          </w:r>
          <w:r w:rsidR="00F73F5F">
            <w:rPr>
              <w:rFonts w:ascii="Calibri" w:hAnsi="Calibri" w:cs="Arial"/>
              <w:szCs w:val="14"/>
            </w:rPr>
            <w:t>4</w:t>
          </w:r>
        </w:p>
      </w:tc>
      <w:tc>
        <w:tcPr>
          <w:tcW w:w="1417" w:type="dxa"/>
          <w:vAlign w:val="center"/>
        </w:tcPr>
        <w:p w14:paraId="6AB2E0DC" w14:textId="77777777" w:rsidR="00B91B66" w:rsidRPr="00B14338" w:rsidRDefault="00B91B66" w:rsidP="00F15B1C">
          <w:pPr>
            <w:jc w:val="center"/>
            <w:rPr>
              <w:rFonts w:ascii="Calibri" w:hAnsi="Calibri" w:cs="Arial"/>
              <w:szCs w:val="14"/>
            </w:rPr>
          </w:pPr>
          <w:r>
            <w:rPr>
              <w:rFonts w:ascii="Calibri" w:hAnsi="Calibri" w:cs="Arial"/>
              <w:szCs w:val="14"/>
            </w:rPr>
            <w:t>PTO-003</w:t>
          </w:r>
          <w:r w:rsidRPr="00B14338">
            <w:rPr>
              <w:rFonts w:ascii="Calibri" w:hAnsi="Calibri" w:cs="Arial"/>
              <w:szCs w:val="14"/>
            </w:rPr>
            <w:t>-</w:t>
          </w:r>
          <w:r>
            <w:rPr>
              <w:rFonts w:ascii="Calibri" w:hAnsi="Calibri" w:cs="Arial"/>
              <w:szCs w:val="14"/>
            </w:rPr>
            <w:t>SIG</w:t>
          </w:r>
        </w:p>
      </w:tc>
      <w:tc>
        <w:tcPr>
          <w:tcW w:w="1584" w:type="dxa"/>
          <w:vAlign w:val="center"/>
        </w:tcPr>
        <w:p w14:paraId="6AB2E0DD" w14:textId="03E26CE4" w:rsidR="00B91B66" w:rsidRPr="00602815" w:rsidRDefault="00B91B66" w:rsidP="00F15B1C">
          <w:pPr>
            <w:pStyle w:val="Encabezado"/>
            <w:jc w:val="center"/>
            <w:rPr>
              <w:rFonts w:ascii="Calibri" w:hAnsi="Calibri" w:cs="Arial"/>
              <w:szCs w:val="14"/>
            </w:rPr>
          </w:pPr>
          <w:r w:rsidRPr="00602815">
            <w:rPr>
              <w:rFonts w:ascii="Calibri" w:hAnsi="Calibri" w:cs="Arial"/>
              <w:szCs w:val="14"/>
            </w:rPr>
            <w:t xml:space="preserve">Página </w:t>
          </w:r>
          <w:r w:rsidRPr="00602815">
            <w:rPr>
              <w:rFonts w:ascii="Calibri" w:hAnsi="Calibri" w:cs="Arial"/>
              <w:szCs w:val="14"/>
            </w:rPr>
            <w:fldChar w:fldCharType="begin"/>
          </w:r>
          <w:r w:rsidRPr="00602815">
            <w:rPr>
              <w:rFonts w:ascii="Calibri" w:hAnsi="Calibri" w:cs="Arial"/>
              <w:szCs w:val="14"/>
            </w:rPr>
            <w:instrText xml:space="preserve"> PAGE </w:instrText>
          </w:r>
          <w:r w:rsidRPr="00602815">
            <w:rPr>
              <w:rFonts w:ascii="Calibri" w:hAnsi="Calibri" w:cs="Arial"/>
              <w:szCs w:val="14"/>
            </w:rPr>
            <w:fldChar w:fldCharType="separate"/>
          </w:r>
          <w:r w:rsidR="00B82039">
            <w:rPr>
              <w:rFonts w:ascii="Calibri" w:hAnsi="Calibri" w:cs="Arial"/>
              <w:noProof/>
              <w:szCs w:val="14"/>
            </w:rPr>
            <w:t>2</w:t>
          </w:r>
          <w:r w:rsidRPr="00602815">
            <w:rPr>
              <w:rFonts w:ascii="Calibri" w:hAnsi="Calibri" w:cs="Arial"/>
              <w:szCs w:val="14"/>
            </w:rPr>
            <w:fldChar w:fldCharType="end"/>
          </w:r>
          <w:r w:rsidRPr="00602815">
            <w:rPr>
              <w:rFonts w:ascii="Calibri" w:hAnsi="Calibri" w:cs="Arial"/>
              <w:szCs w:val="14"/>
            </w:rPr>
            <w:t xml:space="preserve"> de </w:t>
          </w:r>
          <w:r w:rsidRPr="00602815">
            <w:rPr>
              <w:rFonts w:ascii="Calibri" w:hAnsi="Calibri" w:cs="Arial"/>
              <w:szCs w:val="14"/>
            </w:rPr>
            <w:fldChar w:fldCharType="begin"/>
          </w:r>
          <w:r w:rsidRPr="00602815">
            <w:rPr>
              <w:rFonts w:ascii="Calibri" w:hAnsi="Calibri" w:cs="Arial"/>
              <w:szCs w:val="14"/>
            </w:rPr>
            <w:instrText xml:space="preserve"> NUMPAGES </w:instrText>
          </w:r>
          <w:r w:rsidRPr="00602815">
            <w:rPr>
              <w:rFonts w:ascii="Calibri" w:hAnsi="Calibri" w:cs="Arial"/>
              <w:szCs w:val="14"/>
            </w:rPr>
            <w:fldChar w:fldCharType="separate"/>
          </w:r>
          <w:r w:rsidR="00B82039">
            <w:rPr>
              <w:rFonts w:ascii="Calibri" w:hAnsi="Calibri" w:cs="Arial"/>
              <w:noProof/>
              <w:szCs w:val="14"/>
            </w:rPr>
            <w:t>7</w:t>
          </w:r>
          <w:r w:rsidRPr="00602815">
            <w:rPr>
              <w:rFonts w:ascii="Calibri" w:hAnsi="Calibri" w:cs="Arial"/>
              <w:szCs w:val="14"/>
            </w:rPr>
            <w:fldChar w:fldCharType="end"/>
          </w:r>
        </w:p>
      </w:tc>
    </w:tr>
  </w:tbl>
  <w:p w14:paraId="6AB2E0DF" w14:textId="77777777" w:rsidR="00B91B66" w:rsidRDefault="00557E5F" w:rsidP="00F15B1C">
    <w:pPr>
      <w:pStyle w:val="Encabezado"/>
    </w:pPr>
    <w:r>
      <w:rPr>
        <w:noProof/>
        <w:lang w:val="es-CO" w:eastAsia="es-CO"/>
      </w:rPr>
      <w:pict w14:anchorId="6AB2E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2" o:spid="_x0000_s2060" type="#_x0000_t75" style="position:absolute;margin-left:0;margin-top:0;width:439.85pt;height:389.15pt;z-index:-251658752;mso-position-horizontal:center;mso-position-horizontal-relative:margin;mso-position-vertical:center;mso-position-vertical-relative:margin" o:allowincell="f">
          <v:imagedata r:id="rId2" o:title="Biak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E0E0" w14:textId="77777777" w:rsidR="00B91B66" w:rsidRDefault="00557E5F">
    <w:pPr>
      <w:pStyle w:val="Encabezado"/>
    </w:pPr>
    <w:r>
      <w:rPr>
        <w:noProof/>
        <w:lang w:val="es-CO" w:eastAsia="es-CO"/>
      </w:rPr>
      <w:pict w14:anchorId="6AB2E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0" o:spid="_x0000_s2053" type="#_x0000_t75" style="position:absolute;margin-left:0;margin-top:0;width:439.85pt;height:389.15pt;z-index:-251660800;mso-position-horizontal:center;mso-position-horizontal-relative:margin;mso-position-vertical:center;mso-position-vertical-relative:margin" o:allowincell="f">
          <v:imagedata r:id="rId1" o:title="Biako" gain="19661f" blacklevel="22938f"/>
          <w10:wrap anchorx="margin" anchory="margin"/>
        </v:shape>
      </w:pic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2835"/>
      <w:gridCol w:w="1276"/>
      <w:gridCol w:w="2268"/>
    </w:tblGrid>
    <w:tr w:rsidR="00B91B66" w:rsidRPr="00A31C0C" w14:paraId="6AB2E0E4" w14:textId="77777777" w:rsidTr="00B91B66">
      <w:trPr>
        <w:cantSplit/>
        <w:trHeight w:val="564"/>
      </w:trPr>
      <w:tc>
        <w:tcPr>
          <w:tcW w:w="1418" w:type="dxa"/>
          <w:vMerge w:val="restart"/>
          <w:tcBorders>
            <w:right w:val="nil"/>
          </w:tcBorders>
        </w:tcPr>
        <w:p w14:paraId="6AB2E0E1" w14:textId="77777777" w:rsidR="00B91B66" w:rsidRPr="00602815" w:rsidRDefault="00B91B66" w:rsidP="00B91B66">
          <w:pPr>
            <w:pStyle w:val="Encabezado"/>
            <w:ind w:left="4395" w:hanging="4395"/>
            <w:rPr>
              <w:rFonts w:ascii="Calibri" w:hAnsi="Calibri"/>
              <w:noProof/>
              <w:sz w:val="16"/>
            </w:rPr>
          </w:pPr>
          <w:r>
            <w:rPr>
              <w:rFonts w:ascii="Calibri" w:hAnsi="Calibri"/>
              <w:noProof/>
              <w:sz w:val="16"/>
              <w:lang w:val="es-CO" w:eastAsia="es-CO"/>
            </w:rPr>
            <w:drawing>
              <wp:inline distT="0" distB="0" distL="0" distR="0" wp14:anchorId="6AB2E10E" wp14:editId="6AB2E10F">
                <wp:extent cx="771525" cy="762000"/>
                <wp:effectExtent l="0" t="0" r="9525" b="0"/>
                <wp:docPr id="13" name="Imagen 13" descr="biako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akologo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AB2E0E2" w14:textId="77777777" w:rsidR="00B91B66" w:rsidRPr="00602815" w:rsidRDefault="00B91B66" w:rsidP="00B91B66">
          <w:pPr>
            <w:pStyle w:val="Encabezado"/>
            <w:rPr>
              <w:rFonts w:ascii="Calibri" w:hAnsi="Calibri"/>
              <w:noProof/>
              <w:sz w:val="16"/>
            </w:rPr>
          </w:pP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6AB2E0E3" w14:textId="77777777" w:rsidR="00B91B66" w:rsidRPr="00602815" w:rsidRDefault="00B91B66" w:rsidP="00B91B66">
          <w:pPr>
            <w:pStyle w:val="Encabezado"/>
            <w:tabs>
              <w:tab w:val="center" w:pos="213"/>
            </w:tabs>
            <w:ind w:left="71"/>
            <w:jc w:val="center"/>
            <w:rPr>
              <w:rFonts w:ascii="Calibri" w:hAnsi="Calibri" w:cs="Arial"/>
              <w:b/>
              <w:noProof/>
            </w:rPr>
          </w:pPr>
          <w:r w:rsidRPr="00602815">
            <w:rPr>
              <w:rFonts w:ascii="Calibri" w:hAnsi="Calibri" w:cs="Arial"/>
              <w:b/>
              <w:noProof/>
            </w:rPr>
            <w:t xml:space="preserve">PROCEDIMIENTO </w:t>
          </w:r>
          <w:r>
            <w:rPr>
              <w:rFonts w:ascii="Calibri" w:hAnsi="Calibri" w:cs="Arial"/>
              <w:b/>
              <w:noProof/>
            </w:rPr>
            <w:t xml:space="preserve">ACCIONES PREVENTIVAS, CORRECTIVAS Y ACCIONES DE MEJORA </w:t>
          </w:r>
        </w:p>
      </w:tc>
    </w:tr>
    <w:tr w:rsidR="00B91B66" w:rsidRPr="00A31C0C" w14:paraId="6AB2E0E7" w14:textId="77777777" w:rsidTr="00B91B66">
      <w:trPr>
        <w:cantSplit/>
        <w:trHeight w:val="443"/>
      </w:trPr>
      <w:tc>
        <w:tcPr>
          <w:tcW w:w="1418" w:type="dxa"/>
          <w:vMerge/>
        </w:tcPr>
        <w:p w14:paraId="6AB2E0E5" w14:textId="77777777" w:rsidR="00B91B66" w:rsidRPr="00602815" w:rsidRDefault="00B91B66" w:rsidP="00B91B66">
          <w:pPr>
            <w:pStyle w:val="Encabezado"/>
            <w:ind w:left="4395" w:hanging="4395"/>
            <w:rPr>
              <w:rFonts w:ascii="Calibri" w:hAnsi="Calibri"/>
              <w:sz w:val="16"/>
            </w:rPr>
          </w:pPr>
        </w:p>
      </w:tc>
      <w:tc>
        <w:tcPr>
          <w:tcW w:w="7655" w:type="dxa"/>
          <w:gridSpan w:val="4"/>
          <w:tcBorders>
            <w:top w:val="single" w:sz="4" w:space="0" w:color="auto"/>
          </w:tcBorders>
          <w:vAlign w:val="center"/>
        </w:tcPr>
        <w:p w14:paraId="6AB2E0E6" w14:textId="77777777" w:rsidR="00B91B66" w:rsidRPr="00602815" w:rsidRDefault="00B91B66" w:rsidP="00B91B66">
          <w:pPr>
            <w:pStyle w:val="Encabezado"/>
            <w:ind w:left="4395" w:hanging="4395"/>
            <w:jc w:val="center"/>
            <w:rPr>
              <w:rFonts w:ascii="Calibri" w:hAnsi="Calibri" w:cs="Arial"/>
              <w:b/>
            </w:rPr>
          </w:pPr>
          <w:r w:rsidRPr="00602815">
            <w:rPr>
              <w:rFonts w:ascii="Calibri" w:hAnsi="Calibri" w:cs="Arial"/>
              <w:b/>
            </w:rPr>
            <w:t>GESTIÓN DE SEGURIDAD Y CALIDAD</w:t>
          </w:r>
        </w:p>
      </w:tc>
    </w:tr>
    <w:tr w:rsidR="00B91B66" w:rsidRPr="00486B6F" w14:paraId="6AB2E0ED" w14:textId="77777777" w:rsidTr="00B91B66">
      <w:trPr>
        <w:cantSplit/>
      </w:trPr>
      <w:tc>
        <w:tcPr>
          <w:tcW w:w="1418" w:type="dxa"/>
          <w:vMerge/>
        </w:tcPr>
        <w:p w14:paraId="6AB2E0E8" w14:textId="77777777" w:rsidR="00B91B66" w:rsidRPr="00602815" w:rsidRDefault="00B91B66" w:rsidP="00B91B66">
          <w:pPr>
            <w:pStyle w:val="Encabezado"/>
            <w:ind w:left="4395"/>
            <w:rPr>
              <w:rFonts w:ascii="Calibri" w:hAnsi="Calibri"/>
              <w:sz w:val="16"/>
            </w:rPr>
          </w:pPr>
        </w:p>
      </w:tc>
      <w:tc>
        <w:tcPr>
          <w:tcW w:w="1276" w:type="dxa"/>
          <w:vAlign w:val="center"/>
        </w:tcPr>
        <w:p w14:paraId="6AB2E0E9" w14:textId="77777777" w:rsidR="00B91B66" w:rsidRPr="00602815" w:rsidRDefault="00B91B66" w:rsidP="00B91B66">
          <w:pPr>
            <w:pStyle w:val="Encabezado"/>
            <w:jc w:val="center"/>
            <w:rPr>
              <w:rFonts w:ascii="Calibri" w:hAnsi="Calibri" w:cs="Arial"/>
              <w:sz w:val="14"/>
              <w:szCs w:val="14"/>
            </w:rPr>
          </w:pPr>
          <w:r w:rsidRPr="00602815">
            <w:rPr>
              <w:rFonts w:ascii="Calibri" w:hAnsi="Calibri" w:cs="Arial"/>
              <w:szCs w:val="14"/>
            </w:rPr>
            <w:t>Versión: 1</w:t>
          </w:r>
        </w:p>
      </w:tc>
      <w:tc>
        <w:tcPr>
          <w:tcW w:w="2835" w:type="dxa"/>
          <w:vAlign w:val="center"/>
        </w:tcPr>
        <w:p w14:paraId="6AB2E0EA" w14:textId="77777777" w:rsidR="00B91B66" w:rsidRPr="00602815" w:rsidRDefault="00B91B66" w:rsidP="00B91B66">
          <w:pPr>
            <w:pStyle w:val="Encabezado"/>
            <w:jc w:val="center"/>
            <w:rPr>
              <w:rFonts w:ascii="Calibri" w:hAnsi="Calibri" w:cs="Arial"/>
              <w:szCs w:val="14"/>
            </w:rPr>
          </w:pPr>
          <w:r w:rsidRPr="00602815">
            <w:rPr>
              <w:rFonts w:ascii="Calibri" w:hAnsi="Calibri" w:cs="Arial"/>
              <w:szCs w:val="14"/>
            </w:rPr>
            <w:t xml:space="preserve">Fecha: </w:t>
          </w:r>
          <w:r>
            <w:rPr>
              <w:rFonts w:ascii="Calibri" w:hAnsi="Calibri" w:cs="Arial"/>
              <w:szCs w:val="14"/>
            </w:rPr>
            <w:t>Diciembre 2014</w:t>
          </w:r>
        </w:p>
      </w:tc>
      <w:tc>
        <w:tcPr>
          <w:tcW w:w="1276" w:type="dxa"/>
          <w:vAlign w:val="center"/>
        </w:tcPr>
        <w:p w14:paraId="6AB2E0EB" w14:textId="77777777" w:rsidR="00B91B66" w:rsidRPr="00B14338" w:rsidRDefault="00B91B66" w:rsidP="00B91B66">
          <w:pPr>
            <w:jc w:val="center"/>
            <w:rPr>
              <w:rFonts w:ascii="Calibri" w:hAnsi="Calibri" w:cs="Arial"/>
              <w:szCs w:val="14"/>
            </w:rPr>
          </w:pPr>
          <w:r>
            <w:rPr>
              <w:rFonts w:ascii="Calibri" w:hAnsi="Calibri" w:cs="Arial"/>
              <w:szCs w:val="14"/>
            </w:rPr>
            <w:t>PTO-003</w:t>
          </w:r>
          <w:r w:rsidRPr="00B14338">
            <w:rPr>
              <w:rFonts w:ascii="Calibri" w:hAnsi="Calibri" w:cs="Arial"/>
              <w:szCs w:val="14"/>
            </w:rPr>
            <w:t>-</w:t>
          </w:r>
          <w:r>
            <w:rPr>
              <w:rFonts w:ascii="Calibri" w:hAnsi="Calibri" w:cs="Arial"/>
              <w:szCs w:val="14"/>
            </w:rPr>
            <w:t>SIG</w:t>
          </w:r>
        </w:p>
      </w:tc>
      <w:tc>
        <w:tcPr>
          <w:tcW w:w="2268" w:type="dxa"/>
          <w:vAlign w:val="center"/>
        </w:tcPr>
        <w:p w14:paraId="6AB2E0EC" w14:textId="77777777" w:rsidR="00B91B66" w:rsidRPr="00602815" w:rsidRDefault="00B91B66" w:rsidP="00B91B66">
          <w:pPr>
            <w:pStyle w:val="Encabezado"/>
            <w:jc w:val="center"/>
            <w:rPr>
              <w:rFonts w:ascii="Calibri" w:hAnsi="Calibri" w:cs="Arial"/>
              <w:szCs w:val="14"/>
            </w:rPr>
          </w:pPr>
          <w:r w:rsidRPr="00602815">
            <w:rPr>
              <w:rFonts w:ascii="Calibri" w:hAnsi="Calibri" w:cs="Arial"/>
              <w:szCs w:val="14"/>
            </w:rPr>
            <w:t xml:space="preserve">Página </w:t>
          </w:r>
          <w:r w:rsidRPr="00602815">
            <w:rPr>
              <w:rFonts w:ascii="Calibri" w:hAnsi="Calibri" w:cs="Arial"/>
              <w:szCs w:val="14"/>
            </w:rPr>
            <w:fldChar w:fldCharType="begin"/>
          </w:r>
          <w:r w:rsidRPr="00602815">
            <w:rPr>
              <w:rFonts w:ascii="Calibri" w:hAnsi="Calibri" w:cs="Arial"/>
              <w:szCs w:val="14"/>
            </w:rPr>
            <w:instrText xml:space="preserve"> PAGE </w:instrText>
          </w:r>
          <w:r w:rsidRPr="00602815">
            <w:rPr>
              <w:rFonts w:ascii="Calibri" w:hAnsi="Calibri" w:cs="Arial"/>
              <w:szCs w:val="14"/>
            </w:rPr>
            <w:fldChar w:fldCharType="separate"/>
          </w:r>
          <w:r>
            <w:rPr>
              <w:rFonts w:ascii="Calibri" w:hAnsi="Calibri" w:cs="Arial"/>
              <w:noProof/>
              <w:szCs w:val="14"/>
            </w:rPr>
            <w:t>1</w:t>
          </w:r>
          <w:r w:rsidRPr="00602815">
            <w:rPr>
              <w:rFonts w:ascii="Calibri" w:hAnsi="Calibri" w:cs="Arial"/>
              <w:szCs w:val="14"/>
            </w:rPr>
            <w:fldChar w:fldCharType="end"/>
          </w:r>
          <w:r w:rsidRPr="00602815">
            <w:rPr>
              <w:rFonts w:ascii="Calibri" w:hAnsi="Calibri" w:cs="Arial"/>
              <w:szCs w:val="14"/>
            </w:rPr>
            <w:t xml:space="preserve"> de </w:t>
          </w:r>
          <w:r w:rsidRPr="00602815">
            <w:rPr>
              <w:rFonts w:ascii="Calibri" w:hAnsi="Calibri" w:cs="Arial"/>
              <w:szCs w:val="14"/>
            </w:rPr>
            <w:fldChar w:fldCharType="begin"/>
          </w:r>
          <w:r w:rsidRPr="00602815">
            <w:rPr>
              <w:rFonts w:ascii="Calibri" w:hAnsi="Calibri" w:cs="Arial"/>
              <w:szCs w:val="14"/>
            </w:rPr>
            <w:instrText xml:space="preserve"> NUMPAGES </w:instrText>
          </w:r>
          <w:r w:rsidRPr="00602815">
            <w:rPr>
              <w:rFonts w:ascii="Calibri" w:hAnsi="Calibri" w:cs="Arial"/>
              <w:szCs w:val="14"/>
            </w:rPr>
            <w:fldChar w:fldCharType="separate"/>
          </w:r>
          <w:r w:rsidR="00866784">
            <w:rPr>
              <w:rFonts w:ascii="Calibri" w:hAnsi="Calibri" w:cs="Arial"/>
              <w:noProof/>
              <w:szCs w:val="14"/>
            </w:rPr>
            <w:t>7</w:t>
          </w:r>
          <w:r w:rsidRPr="00602815">
            <w:rPr>
              <w:rFonts w:ascii="Calibri" w:hAnsi="Calibri" w:cs="Arial"/>
              <w:szCs w:val="14"/>
            </w:rPr>
            <w:fldChar w:fldCharType="end"/>
          </w:r>
        </w:p>
      </w:tc>
    </w:tr>
  </w:tbl>
  <w:p w14:paraId="6AB2E0EE" w14:textId="77777777" w:rsidR="00B91B66" w:rsidRDefault="00B91B6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E0FA" w14:textId="77777777" w:rsidR="00857099" w:rsidRDefault="00557E5F">
    <w:pPr>
      <w:pStyle w:val="Encabezado"/>
    </w:pPr>
    <w:r>
      <w:rPr>
        <w:noProof/>
        <w:lang w:val="es-CO" w:eastAsia="es-CO"/>
      </w:rPr>
      <w:pict w14:anchorId="6AB2E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4" o:spid="_x0000_s2057" type="#_x0000_t75" style="position:absolute;margin-left:0;margin-top:0;width:439.85pt;height:389.15pt;z-index:-251656704;mso-position-horizontal:center;mso-position-horizontal-relative:margin;mso-position-vertical:center;mso-position-vertical-relative:margin" o:allowincell="f">
          <v:imagedata r:id="rId1" o:title="Biak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3378"/>
      <w:gridCol w:w="1417"/>
      <w:gridCol w:w="1584"/>
    </w:tblGrid>
    <w:tr w:rsidR="00296C94" w:rsidRPr="00A31C0C" w14:paraId="1C8EE9F4" w14:textId="77777777" w:rsidTr="00817F3B">
      <w:trPr>
        <w:cantSplit/>
        <w:trHeight w:val="50"/>
        <w:jc w:val="center"/>
      </w:trPr>
      <w:tc>
        <w:tcPr>
          <w:tcW w:w="1418" w:type="dxa"/>
          <w:vMerge w:val="restart"/>
          <w:tcBorders>
            <w:right w:val="nil"/>
          </w:tcBorders>
          <w:vAlign w:val="center"/>
        </w:tcPr>
        <w:p w14:paraId="693B02ED" w14:textId="77777777" w:rsidR="00296C94" w:rsidRPr="00602815" w:rsidRDefault="00296C94" w:rsidP="00296C94">
          <w:pPr>
            <w:pStyle w:val="Encabezado"/>
            <w:ind w:left="4395" w:hanging="4395"/>
            <w:jc w:val="center"/>
            <w:rPr>
              <w:rFonts w:ascii="Calibri" w:hAnsi="Calibri"/>
              <w:noProof/>
              <w:sz w:val="16"/>
            </w:rPr>
          </w:pPr>
          <w:r>
            <w:rPr>
              <w:rFonts w:ascii="Calibri" w:hAnsi="Calibri"/>
              <w:noProof/>
              <w:sz w:val="16"/>
              <w:lang w:val="es-CO" w:eastAsia="es-CO"/>
            </w:rPr>
            <w:drawing>
              <wp:anchor distT="0" distB="0" distL="114300" distR="114300" simplePos="0" relativeHeight="251662848" behindDoc="0" locked="0" layoutInCell="1" allowOverlap="1" wp14:anchorId="2768E68F" wp14:editId="7E61C60D">
                <wp:simplePos x="0" y="0"/>
                <wp:positionH relativeFrom="column">
                  <wp:posOffset>183515</wp:posOffset>
                </wp:positionH>
                <wp:positionV relativeFrom="paragraph">
                  <wp:posOffset>-6350</wp:posOffset>
                </wp:positionV>
                <wp:extent cx="476250" cy="375920"/>
                <wp:effectExtent l="0" t="0" r="0" b="5080"/>
                <wp:wrapNone/>
                <wp:docPr id="2" name="Imagen 2" descr="biako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kologo_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6"/>
              <w:lang w:val="es-CO" w:eastAsia="es-CO"/>
            </w:rPr>
            <w:t>|</w:t>
          </w:r>
        </w:p>
        <w:p w14:paraId="17EC37B6" w14:textId="77777777" w:rsidR="00296C94" w:rsidRPr="00602815" w:rsidRDefault="00296C94" w:rsidP="00296C94">
          <w:pPr>
            <w:pStyle w:val="Encabezado"/>
            <w:jc w:val="center"/>
            <w:rPr>
              <w:rFonts w:ascii="Calibri" w:hAnsi="Calibri"/>
              <w:noProof/>
              <w:sz w:val="16"/>
            </w:rPr>
          </w:pP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5C21ED06" w14:textId="77777777" w:rsidR="00296C94" w:rsidRPr="00602815" w:rsidRDefault="00296C94" w:rsidP="00296C94">
          <w:pPr>
            <w:pStyle w:val="Encabezado"/>
            <w:tabs>
              <w:tab w:val="center" w:pos="213"/>
            </w:tabs>
            <w:ind w:left="71"/>
            <w:jc w:val="center"/>
            <w:rPr>
              <w:rFonts w:ascii="Calibri" w:hAnsi="Calibri" w:cs="Arial"/>
              <w:b/>
              <w:noProof/>
            </w:rPr>
          </w:pPr>
          <w:r w:rsidRPr="00602815">
            <w:rPr>
              <w:rFonts w:ascii="Calibri" w:hAnsi="Calibri" w:cs="Arial"/>
              <w:b/>
              <w:noProof/>
            </w:rPr>
            <w:t xml:space="preserve">PROCEDIMIENTO </w:t>
          </w:r>
          <w:r>
            <w:rPr>
              <w:rFonts w:ascii="Calibri" w:hAnsi="Calibri" w:cs="Arial"/>
              <w:b/>
              <w:noProof/>
            </w:rPr>
            <w:t>ACCIONES CORRECTIVAS, PREVENTIVAS Y DE MEJORA</w:t>
          </w:r>
        </w:p>
      </w:tc>
    </w:tr>
    <w:tr w:rsidR="00296C94" w:rsidRPr="00A31C0C" w14:paraId="03012E87" w14:textId="77777777" w:rsidTr="00817F3B">
      <w:trPr>
        <w:cantSplit/>
        <w:trHeight w:val="50"/>
        <w:jc w:val="center"/>
      </w:trPr>
      <w:tc>
        <w:tcPr>
          <w:tcW w:w="1418" w:type="dxa"/>
          <w:vMerge/>
          <w:vAlign w:val="center"/>
        </w:tcPr>
        <w:p w14:paraId="31B20943" w14:textId="77777777" w:rsidR="00296C94" w:rsidRPr="00602815" w:rsidRDefault="00296C94" w:rsidP="00296C94">
          <w:pPr>
            <w:pStyle w:val="Encabezado"/>
            <w:ind w:left="4395" w:hanging="4395"/>
            <w:jc w:val="center"/>
            <w:rPr>
              <w:rFonts w:ascii="Calibri" w:hAnsi="Calibri"/>
              <w:sz w:val="16"/>
            </w:rPr>
          </w:pPr>
        </w:p>
      </w:tc>
      <w:tc>
        <w:tcPr>
          <w:tcW w:w="7655" w:type="dxa"/>
          <w:gridSpan w:val="4"/>
          <w:tcBorders>
            <w:top w:val="single" w:sz="4" w:space="0" w:color="auto"/>
          </w:tcBorders>
          <w:vAlign w:val="center"/>
        </w:tcPr>
        <w:p w14:paraId="161A1E18" w14:textId="77777777" w:rsidR="00296C94" w:rsidRPr="00602815" w:rsidRDefault="00296C94" w:rsidP="00296C94">
          <w:pPr>
            <w:pStyle w:val="Encabezado"/>
            <w:ind w:left="4395" w:hanging="4395"/>
            <w:jc w:val="center"/>
            <w:rPr>
              <w:rFonts w:ascii="Calibri" w:hAnsi="Calibri" w:cs="Arial"/>
              <w:b/>
            </w:rPr>
          </w:pPr>
          <w:r>
            <w:rPr>
              <w:rFonts w:ascii="Calibri" w:hAnsi="Calibri" w:cs="Arial"/>
              <w:b/>
            </w:rPr>
            <w:t>SISTEMA GESTIÓN INTEGRAL</w:t>
          </w:r>
        </w:p>
      </w:tc>
    </w:tr>
    <w:tr w:rsidR="00296C94" w:rsidRPr="00486B6F" w14:paraId="413EF5CF" w14:textId="77777777" w:rsidTr="00817F3B">
      <w:trPr>
        <w:cantSplit/>
        <w:trHeight w:val="50"/>
        <w:jc w:val="center"/>
      </w:trPr>
      <w:tc>
        <w:tcPr>
          <w:tcW w:w="1418" w:type="dxa"/>
          <w:vMerge/>
          <w:vAlign w:val="center"/>
        </w:tcPr>
        <w:p w14:paraId="5F62A02C" w14:textId="77777777" w:rsidR="00296C94" w:rsidRPr="00602815" w:rsidRDefault="00296C94" w:rsidP="00296C94">
          <w:pPr>
            <w:pStyle w:val="Encabezado"/>
            <w:ind w:left="4395"/>
            <w:jc w:val="center"/>
            <w:rPr>
              <w:rFonts w:ascii="Calibri" w:hAnsi="Calibri"/>
              <w:sz w:val="16"/>
            </w:rPr>
          </w:pPr>
        </w:p>
      </w:tc>
      <w:tc>
        <w:tcPr>
          <w:tcW w:w="1276" w:type="dxa"/>
          <w:vAlign w:val="center"/>
        </w:tcPr>
        <w:p w14:paraId="65A79B7D" w14:textId="3EF836E1" w:rsidR="00296C94" w:rsidRPr="00602815" w:rsidRDefault="00296C94" w:rsidP="00296C94">
          <w:pPr>
            <w:pStyle w:val="Encabezado"/>
            <w:jc w:val="center"/>
            <w:rPr>
              <w:rFonts w:ascii="Calibri" w:hAnsi="Calibri" w:cs="Arial"/>
              <w:sz w:val="14"/>
              <w:szCs w:val="14"/>
            </w:rPr>
          </w:pPr>
          <w:r>
            <w:rPr>
              <w:rFonts w:ascii="Calibri" w:hAnsi="Calibri" w:cs="Arial"/>
              <w:szCs w:val="14"/>
            </w:rPr>
            <w:t xml:space="preserve">Versión: </w:t>
          </w:r>
          <w:r w:rsidR="0075320D">
            <w:rPr>
              <w:rFonts w:ascii="Calibri" w:hAnsi="Calibri" w:cs="Arial"/>
              <w:szCs w:val="14"/>
            </w:rPr>
            <w:t>4</w:t>
          </w:r>
        </w:p>
      </w:tc>
      <w:tc>
        <w:tcPr>
          <w:tcW w:w="3378" w:type="dxa"/>
          <w:vAlign w:val="center"/>
        </w:tcPr>
        <w:p w14:paraId="6A0503A4" w14:textId="25668E28" w:rsidR="00296C94" w:rsidRPr="00602815" w:rsidRDefault="00296C94" w:rsidP="00296C94">
          <w:pPr>
            <w:pStyle w:val="Encabezado"/>
            <w:jc w:val="center"/>
            <w:rPr>
              <w:rFonts w:ascii="Calibri" w:hAnsi="Calibri" w:cs="Arial"/>
              <w:szCs w:val="14"/>
            </w:rPr>
          </w:pPr>
          <w:r w:rsidRPr="00602815">
            <w:rPr>
              <w:rFonts w:ascii="Calibri" w:hAnsi="Calibri" w:cs="Arial"/>
              <w:szCs w:val="14"/>
            </w:rPr>
            <w:t>Fecha</w:t>
          </w:r>
          <w:r>
            <w:rPr>
              <w:rFonts w:ascii="Calibri" w:hAnsi="Calibri" w:cs="Arial"/>
              <w:szCs w:val="14"/>
            </w:rPr>
            <w:t xml:space="preserve"> de modificación</w:t>
          </w:r>
          <w:r w:rsidRPr="00602815">
            <w:rPr>
              <w:rFonts w:ascii="Calibri" w:hAnsi="Calibri" w:cs="Arial"/>
              <w:szCs w:val="14"/>
            </w:rPr>
            <w:t xml:space="preserve">: </w:t>
          </w:r>
          <w:r>
            <w:rPr>
              <w:rFonts w:ascii="Calibri" w:hAnsi="Calibri" w:cs="Arial"/>
              <w:szCs w:val="14"/>
            </w:rPr>
            <w:t>Marzo 202</w:t>
          </w:r>
          <w:r w:rsidR="0075320D">
            <w:rPr>
              <w:rFonts w:ascii="Calibri" w:hAnsi="Calibri" w:cs="Arial"/>
              <w:szCs w:val="14"/>
            </w:rPr>
            <w:t>4</w:t>
          </w:r>
        </w:p>
      </w:tc>
      <w:tc>
        <w:tcPr>
          <w:tcW w:w="1417" w:type="dxa"/>
          <w:vAlign w:val="center"/>
        </w:tcPr>
        <w:p w14:paraId="5D69A6BC" w14:textId="77777777" w:rsidR="00296C94" w:rsidRPr="00B14338" w:rsidRDefault="00296C94" w:rsidP="00296C94">
          <w:pPr>
            <w:jc w:val="center"/>
            <w:rPr>
              <w:rFonts w:ascii="Calibri" w:hAnsi="Calibri" w:cs="Arial"/>
              <w:szCs w:val="14"/>
            </w:rPr>
          </w:pPr>
          <w:r>
            <w:rPr>
              <w:rFonts w:ascii="Calibri" w:hAnsi="Calibri" w:cs="Arial"/>
              <w:szCs w:val="14"/>
            </w:rPr>
            <w:t>PTO-003</w:t>
          </w:r>
          <w:r w:rsidRPr="00B14338">
            <w:rPr>
              <w:rFonts w:ascii="Calibri" w:hAnsi="Calibri" w:cs="Arial"/>
              <w:szCs w:val="14"/>
            </w:rPr>
            <w:t>-</w:t>
          </w:r>
          <w:r>
            <w:rPr>
              <w:rFonts w:ascii="Calibri" w:hAnsi="Calibri" w:cs="Arial"/>
              <w:szCs w:val="14"/>
            </w:rPr>
            <w:t>SIG</w:t>
          </w:r>
        </w:p>
      </w:tc>
      <w:tc>
        <w:tcPr>
          <w:tcW w:w="1584" w:type="dxa"/>
          <w:vAlign w:val="center"/>
        </w:tcPr>
        <w:p w14:paraId="392E5350" w14:textId="36B2AD57" w:rsidR="00296C94" w:rsidRPr="00602815" w:rsidRDefault="00296C94" w:rsidP="00296C94">
          <w:pPr>
            <w:pStyle w:val="Encabezado"/>
            <w:jc w:val="center"/>
            <w:rPr>
              <w:rFonts w:ascii="Calibri" w:hAnsi="Calibri" w:cs="Arial"/>
              <w:szCs w:val="14"/>
            </w:rPr>
          </w:pPr>
          <w:r w:rsidRPr="00602815">
            <w:rPr>
              <w:rFonts w:ascii="Calibri" w:hAnsi="Calibri" w:cs="Arial"/>
              <w:szCs w:val="14"/>
            </w:rPr>
            <w:t xml:space="preserve">Página </w:t>
          </w:r>
          <w:r w:rsidRPr="00602815">
            <w:rPr>
              <w:rFonts w:ascii="Calibri" w:hAnsi="Calibri" w:cs="Arial"/>
              <w:szCs w:val="14"/>
            </w:rPr>
            <w:fldChar w:fldCharType="begin"/>
          </w:r>
          <w:r w:rsidRPr="00602815">
            <w:rPr>
              <w:rFonts w:ascii="Calibri" w:hAnsi="Calibri" w:cs="Arial"/>
              <w:szCs w:val="14"/>
            </w:rPr>
            <w:instrText xml:space="preserve"> PAGE </w:instrText>
          </w:r>
          <w:r w:rsidRPr="00602815">
            <w:rPr>
              <w:rFonts w:ascii="Calibri" w:hAnsi="Calibri" w:cs="Arial"/>
              <w:szCs w:val="14"/>
            </w:rPr>
            <w:fldChar w:fldCharType="separate"/>
          </w:r>
          <w:r w:rsidR="00B82039">
            <w:rPr>
              <w:rFonts w:ascii="Calibri" w:hAnsi="Calibri" w:cs="Arial"/>
              <w:noProof/>
              <w:szCs w:val="14"/>
            </w:rPr>
            <w:t>7</w:t>
          </w:r>
          <w:r w:rsidRPr="00602815">
            <w:rPr>
              <w:rFonts w:ascii="Calibri" w:hAnsi="Calibri" w:cs="Arial"/>
              <w:szCs w:val="14"/>
            </w:rPr>
            <w:fldChar w:fldCharType="end"/>
          </w:r>
          <w:r w:rsidRPr="00602815">
            <w:rPr>
              <w:rFonts w:ascii="Calibri" w:hAnsi="Calibri" w:cs="Arial"/>
              <w:szCs w:val="14"/>
            </w:rPr>
            <w:t xml:space="preserve"> de </w:t>
          </w:r>
          <w:r w:rsidRPr="00602815">
            <w:rPr>
              <w:rFonts w:ascii="Calibri" w:hAnsi="Calibri" w:cs="Arial"/>
              <w:szCs w:val="14"/>
            </w:rPr>
            <w:fldChar w:fldCharType="begin"/>
          </w:r>
          <w:r w:rsidRPr="00602815">
            <w:rPr>
              <w:rFonts w:ascii="Calibri" w:hAnsi="Calibri" w:cs="Arial"/>
              <w:szCs w:val="14"/>
            </w:rPr>
            <w:instrText xml:space="preserve"> NUMPAGES </w:instrText>
          </w:r>
          <w:r w:rsidRPr="00602815">
            <w:rPr>
              <w:rFonts w:ascii="Calibri" w:hAnsi="Calibri" w:cs="Arial"/>
              <w:szCs w:val="14"/>
            </w:rPr>
            <w:fldChar w:fldCharType="separate"/>
          </w:r>
          <w:r w:rsidR="00B82039">
            <w:rPr>
              <w:rFonts w:ascii="Calibri" w:hAnsi="Calibri" w:cs="Arial"/>
              <w:noProof/>
              <w:szCs w:val="14"/>
            </w:rPr>
            <w:t>7</w:t>
          </w:r>
          <w:r w:rsidRPr="00602815">
            <w:rPr>
              <w:rFonts w:ascii="Calibri" w:hAnsi="Calibri" w:cs="Arial"/>
              <w:szCs w:val="14"/>
            </w:rPr>
            <w:fldChar w:fldCharType="end"/>
          </w:r>
        </w:p>
      </w:tc>
    </w:tr>
  </w:tbl>
  <w:p w14:paraId="6AB2E107" w14:textId="77777777" w:rsidR="00B91B66" w:rsidRDefault="00557E5F">
    <w:pPr>
      <w:pStyle w:val="Encabezado"/>
    </w:pPr>
    <w:r>
      <w:rPr>
        <w:rFonts w:ascii="Calibri" w:hAnsi="Calibri"/>
        <w:noProof/>
        <w:sz w:val="16"/>
        <w:lang w:val="es-CO" w:eastAsia="es-CO"/>
      </w:rPr>
      <w:pict w14:anchorId="6AB2E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5" o:spid="_x0000_s2059" type="#_x0000_t75" style="position:absolute;margin-left:0;margin-top:0;width:439.85pt;height:389.15pt;z-index:-251655680;mso-position-horizontal:center;mso-position-horizontal-relative:margin;mso-position-vertical:center;mso-position-vertical-relative:margin" o:allowincell="f">
          <v:imagedata r:id="rId2" o:title="Biak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E108" w14:textId="77777777" w:rsidR="00857099" w:rsidRDefault="00557E5F">
    <w:pPr>
      <w:pStyle w:val="Encabezado"/>
    </w:pPr>
    <w:r>
      <w:rPr>
        <w:noProof/>
        <w:lang w:val="es-CO" w:eastAsia="es-CO"/>
      </w:rPr>
      <w:pict w14:anchorId="6AB2E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753" o:spid="_x0000_s2056" type="#_x0000_t75" style="position:absolute;margin-left:0;margin-top:0;width:439.85pt;height:389.15pt;z-index:-251657728;mso-position-horizontal:center;mso-position-horizontal-relative:margin;mso-position-vertical:center;mso-position-vertical-relative:margin" o:allowincell="f">
          <v:imagedata r:id="rId1" o:title="Biak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2DD"/>
    <w:multiLevelType w:val="hybridMultilevel"/>
    <w:tmpl w:val="104EF0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F101EE"/>
    <w:multiLevelType w:val="hybridMultilevel"/>
    <w:tmpl w:val="24121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0F0983"/>
    <w:multiLevelType w:val="hybridMultilevel"/>
    <w:tmpl w:val="21DECD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532D19"/>
    <w:multiLevelType w:val="multilevel"/>
    <w:tmpl w:val="2812A62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28C3CAE"/>
    <w:multiLevelType w:val="hybridMultilevel"/>
    <w:tmpl w:val="583C490A"/>
    <w:lvl w:ilvl="0" w:tplc="62420B3E">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4F7E7D"/>
    <w:multiLevelType w:val="hybridMultilevel"/>
    <w:tmpl w:val="894CC8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BD41EC"/>
    <w:multiLevelType w:val="hybridMultilevel"/>
    <w:tmpl w:val="9BD60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5E7102"/>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F411992"/>
    <w:multiLevelType w:val="hybridMultilevel"/>
    <w:tmpl w:val="4F2A6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ED1A69"/>
    <w:multiLevelType w:val="hybridMultilevel"/>
    <w:tmpl w:val="6B02C45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8F0BE2"/>
    <w:multiLevelType w:val="hybridMultilevel"/>
    <w:tmpl w:val="35D2446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87723A"/>
    <w:multiLevelType w:val="hybridMultilevel"/>
    <w:tmpl w:val="E0D87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1B442C"/>
    <w:multiLevelType w:val="hybridMultilevel"/>
    <w:tmpl w:val="06DC9E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DA27530"/>
    <w:multiLevelType w:val="hybridMultilevel"/>
    <w:tmpl w:val="0EE4BC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072614"/>
    <w:multiLevelType w:val="hybridMultilevel"/>
    <w:tmpl w:val="DFCAF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D449ED"/>
    <w:multiLevelType w:val="singleLevel"/>
    <w:tmpl w:val="ADBA39E8"/>
    <w:lvl w:ilvl="0">
      <w:start w:val="1"/>
      <w:numFmt w:val="decimal"/>
      <w:lvlText w:val="%1."/>
      <w:lvlJc w:val="left"/>
      <w:pPr>
        <w:tabs>
          <w:tab w:val="num" w:pos="360"/>
        </w:tabs>
        <w:ind w:left="360" w:hanging="360"/>
      </w:pPr>
      <w:rPr>
        <w:rFonts w:hint="default"/>
        <w:b/>
      </w:rPr>
    </w:lvl>
  </w:abstractNum>
  <w:abstractNum w:abstractNumId="16" w15:restartNumberingAfterBreak="0">
    <w:nsid w:val="57022D17"/>
    <w:multiLevelType w:val="hybridMultilevel"/>
    <w:tmpl w:val="2924D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1208DF"/>
    <w:multiLevelType w:val="hybridMultilevel"/>
    <w:tmpl w:val="1A105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F51A2F"/>
    <w:multiLevelType w:val="hybridMultilevel"/>
    <w:tmpl w:val="F5BE0948"/>
    <w:lvl w:ilvl="0" w:tplc="73A2A4B6">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B26C9A"/>
    <w:multiLevelType w:val="hybridMultilevel"/>
    <w:tmpl w:val="F7AE5D8C"/>
    <w:lvl w:ilvl="0" w:tplc="58FC10E0">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5471D8"/>
    <w:multiLevelType w:val="hybridMultilevel"/>
    <w:tmpl w:val="716A5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C05E0C"/>
    <w:multiLevelType w:val="hybridMultilevel"/>
    <w:tmpl w:val="649E6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5D7470"/>
    <w:multiLevelType w:val="hybridMultilevel"/>
    <w:tmpl w:val="104EF0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B6A10"/>
    <w:multiLevelType w:val="hybridMultilevel"/>
    <w:tmpl w:val="67A81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C2912DD"/>
    <w:multiLevelType w:val="hybridMultilevel"/>
    <w:tmpl w:val="6532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2"/>
  </w:num>
  <w:num w:numId="6">
    <w:abstractNumId w:val="9"/>
  </w:num>
  <w:num w:numId="7">
    <w:abstractNumId w:val="6"/>
  </w:num>
  <w:num w:numId="8">
    <w:abstractNumId w:val="16"/>
  </w:num>
  <w:num w:numId="9">
    <w:abstractNumId w:val="17"/>
  </w:num>
  <w:num w:numId="10">
    <w:abstractNumId w:val="15"/>
  </w:num>
  <w:num w:numId="11">
    <w:abstractNumId w:val="8"/>
  </w:num>
  <w:num w:numId="12">
    <w:abstractNumId w:val="24"/>
  </w:num>
  <w:num w:numId="13">
    <w:abstractNumId w:val="11"/>
  </w:num>
  <w:num w:numId="14">
    <w:abstractNumId w:val="22"/>
  </w:num>
  <w:num w:numId="15">
    <w:abstractNumId w:val="3"/>
  </w:num>
  <w:num w:numId="16">
    <w:abstractNumId w:val="20"/>
  </w:num>
  <w:num w:numId="17">
    <w:abstractNumId w:val="21"/>
  </w:num>
  <w:num w:numId="18">
    <w:abstractNumId w:val="14"/>
  </w:num>
  <w:num w:numId="19">
    <w:abstractNumId w:val="1"/>
  </w:num>
  <w:num w:numId="20">
    <w:abstractNumId w:val="10"/>
  </w:num>
  <w:num w:numId="21">
    <w:abstractNumId w:val="2"/>
  </w:num>
  <w:num w:numId="22">
    <w:abstractNumId w:val="5"/>
  </w:num>
  <w:num w:numId="23">
    <w:abstractNumId w:val="23"/>
  </w:num>
  <w:num w:numId="24">
    <w:abstractNumId w:val="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ED"/>
    <w:rsid w:val="00006940"/>
    <w:rsid w:val="0002400A"/>
    <w:rsid w:val="0003631A"/>
    <w:rsid w:val="00037BAD"/>
    <w:rsid w:val="0004651F"/>
    <w:rsid w:val="000B4242"/>
    <w:rsid w:val="000E3FD1"/>
    <w:rsid w:val="000F5273"/>
    <w:rsid w:val="00113211"/>
    <w:rsid w:val="0012305B"/>
    <w:rsid w:val="00132103"/>
    <w:rsid w:val="00187B59"/>
    <w:rsid w:val="001910AF"/>
    <w:rsid w:val="00193035"/>
    <w:rsid w:val="001B5C5B"/>
    <w:rsid w:val="001C4959"/>
    <w:rsid w:val="00201EAA"/>
    <w:rsid w:val="00210938"/>
    <w:rsid w:val="00211198"/>
    <w:rsid w:val="00214124"/>
    <w:rsid w:val="00224512"/>
    <w:rsid w:val="002327E0"/>
    <w:rsid w:val="002438E6"/>
    <w:rsid w:val="00271936"/>
    <w:rsid w:val="00276E01"/>
    <w:rsid w:val="0029478B"/>
    <w:rsid w:val="00296C94"/>
    <w:rsid w:val="002A60D0"/>
    <w:rsid w:val="002F6073"/>
    <w:rsid w:val="00313547"/>
    <w:rsid w:val="00370452"/>
    <w:rsid w:val="0037055D"/>
    <w:rsid w:val="00396454"/>
    <w:rsid w:val="003965E8"/>
    <w:rsid w:val="003A5DC4"/>
    <w:rsid w:val="00405251"/>
    <w:rsid w:val="00413772"/>
    <w:rsid w:val="00482AFB"/>
    <w:rsid w:val="004916BD"/>
    <w:rsid w:val="004A018A"/>
    <w:rsid w:val="004B338F"/>
    <w:rsid w:val="004D7412"/>
    <w:rsid w:val="004F36DD"/>
    <w:rsid w:val="005264D7"/>
    <w:rsid w:val="00551101"/>
    <w:rsid w:val="00557E5F"/>
    <w:rsid w:val="005C0109"/>
    <w:rsid w:val="005C2410"/>
    <w:rsid w:val="005D2A28"/>
    <w:rsid w:val="005D495F"/>
    <w:rsid w:val="00603AF0"/>
    <w:rsid w:val="0061642F"/>
    <w:rsid w:val="0062467B"/>
    <w:rsid w:val="00642451"/>
    <w:rsid w:val="006428E1"/>
    <w:rsid w:val="006529A0"/>
    <w:rsid w:val="006744F4"/>
    <w:rsid w:val="00681D65"/>
    <w:rsid w:val="00685B22"/>
    <w:rsid w:val="006A2219"/>
    <w:rsid w:val="006B4B93"/>
    <w:rsid w:val="006C1C3A"/>
    <w:rsid w:val="006C7B4F"/>
    <w:rsid w:val="006D3FED"/>
    <w:rsid w:val="006F154D"/>
    <w:rsid w:val="0072166C"/>
    <w:rsid w:val="007308A2"/>
    <w:rsid w:val="00752E66"/>
    <w:rsid w:val="0075320D"/>
    <w:rsid w:val="007536B9"/>
    <w:rsid w:val="007A4E91"/>
    <w:rsid w:val="007C5E75"/>
    <w:rsid w:val="007E134B"/>
    <w:rsid w:val="007F1CAB"/>
    <w:rsid w:val="00826A52"/>
    <w:rsid w:val="00831288"/>
    <w:rsid w:val="00857099"/>
    <w:rsid w:val="00866784"/>
    <w:rsid w:val="00875838"/>
    <w:rsid w:val="00876767"/>
    <w:rsid w:val="00895FD9"/>
    <w:rsid w:val="008A28D2"/>
    <w:rsid w:val="008E1FD9"/>
    <w:rsid w:val="008F4E16"/>
    <w:rsid w:val="00913AE1"/>
    <w:rsid w:val="00920303"/>
    <w:rsid w:val="00936476"/>
    <w:rsid w:val="009379BD"/>
    <w:rsid w:val="00947B65"/>
    <w:rsid w:val="009D1683"/>
    <w:rsid w:val="00A00738"/>
    <w:rsid w:val="00A05CAC"/>
    <w:rsid w:val="00A263D1"/>
    <w:rsid w:val="00A30667"/>
    <w:rsid w:val="00A56C91"/>
    <w:rsid w:val="00A95344"/>
    <w:rsid w:val="00AD228A"/>
    <w:rsid w:val="00AD48B9"/>
    <w:rsid w:val="00AD7CE9"/>
    <w:rsid w:val="00AE678A"/>
    <w:rsid w:val="00B50DDF"/>
    <w:rsid w:val="00B76B20"/>
    <w:rsid w:val="00B82039"/>
    <w:rsid w:val="00B91B66"/>
    <w:rsid w:val="00B97708"/>
    <w:rsid w:val="00BC2083"/>
    <w:rsid w:val="00BF43F1"/>
    <w:rsid w:val="00BF54A6"/>
    <w:rsid w:val="00C102DC"/>
    <w:rsid w:val="00C2073C"/>
    <w:rsid w:val="00C34D04"/>
    <w:rsid w:val="00C34E38"/>
    <w:rsid w:val="00C35654"/>
    <w:rsid w:val="00C46D45"/>
    <w:rsid w:val="00C72948"/>
    <w:rsid w:val="00C81464"/>
    <w:rsid w:val="00C87C7E"/>
    <w:rsid w:val="00CD0D49"/>
    <w:rsid w:val="00CD63BD"/>
    <w:rsid w:val="00CE25B5"/>
    <w:rsid w:val="00CE4807"/>
    <w:rsid w:val="00D043A4"/>
    <w:rsid w:val="00D120E9"/>
    <w:rsid w:val="00D32F3E"/>
    <w:rsid w:val="00D47EB7"/>
    <w:rsid w:val="00D6532C"/>
    <w:rsid w:val="00D86ECD"/>
    <w:rsid w:val="00D9776F"/>
    <w:rsid w:val="00DD0BBD"/>
    <w:rsid w:val="00DD1BFE"/>
    <w:rsid w:val="00DD313A"/>
    <w:rsid w:val="00E04660"/>
    <w:rsid w:val="00E05170"/>
    <w:rsid w:val="00E078AD"/>
    <w:rsid w:val="00E26486"/>
    <w:rsid w:val="00E3569B"/>
    <w:rsid w:val="00E5033B"/>
    <w:rsid w:val="00E569B4"/>
    <w:rsid w:val="00E962BC"/>
    <w:rsid w:val="00EB387B"/>
    <w:rsid w:val="00ED76ED"/>
    <w:rsid w:val="00EE6DD0"/>
    <w:rsid w:val="00EF0673"/>
    <w:rsid w:val="00F15B1C"/>
    <w:rsid w:val="00F52999"/>
    <w:rsid w:val="00F73F5F"/>
    <w:rsid w:val="00F969ED"/>
    <w:rsid w:val="00FA3B68"/>
    <w:rsid w:val="00FB463E"/>
    <w:rsid w:val="00FB5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AB2E009"/>
  <w15:docId w15:val="{4B4AFA9B-8D43-4038-AF3A-BC5E2DC3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ED"/>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36476"/>
    <w:pPr>
      <w:keepNext/>
      <w:numPr>
        <w:numId w:val="2"/>
      </w:numPr>
      <w:autoSpaceDE/>
      <w:autoSpaceDN/>
      <w:outlineLvl w:val="0"/>
    </w:pPr>
    <w:rPr>
      <w:rFonts w:ascii="Century Gothic" w:hAnsi="Century Gothic"/>
      <w:b/>
      <w:bCs/>
      <w:kern w:val="32"/>
      <w:sz w:val="22"/>
      <w:szCs w:val="22"/>
    </w:rPr>
  </w:style>
  <w:style w:type="paragraph" w:styleId="Ttulo2">
    <w:name w:val="heading 2"/>
    <w:basedOn w:val="Normal"/>
    <w:next w:val="Normal"/>
    <w:link w:val="Ttulo2Car"/>
    <w:unhideWhenUsed/>
    <w:qFormat/>
    <w:rsid w:val="00210938"/>
    <w:pPr>
      <w:keepNext/>
      <w:numPr>
        <w:ilvl w:val="1"/>
        <w:numId w:val="2"/>
      </w:numPr>
      <w:outlineLvl w:val="1"/>
    </w:pPr>
    <w:rPr>
      <w:rFonts w:ascii="Century Gothic" w:hAnsi="Century Gothic"/>
      <w:b/>
      <w:bCs/>
      <w:iCs/>
      <w:sz w:val="22"/>
      <w:szCs w:val="24"/>
    </w:rPr>
  </w:style>
  <w:style w:type="paragraph" w:styleId="Ttulo3">
    <w:name w:val="heading 3"/>
    <w:basedOn w:val="Normal"/>
    <w:next w:val="Normal"/>
    <w:link w:val="Ttulo3Car"/>
    <w:unhideWhenUsed/>
    <w:qFormat/>
    <w:rsid w:val="006D3FED"/>
    <w:pPr>
      <w:keepNext/>
      <w:numPr>
        <w:ilvl w:val="2"/>
        <w:numId w:val="2"/>
      </w:numPr>
      <w:spacing w:before="240" w:after="60"/>
      <w:outlineLvl w:val="2"/>
    </w:pPr>
    <w:rPr>
      <w:rFonts w:ascii="Calibri" w:hAnsi="Calibri"/>
      <w:b/>
      <w:bCs/>
      <w:sz w:val="24"/>
      <w:szCs w:val="26"/>
    </w:rPr>
  </w:style>
  <w:style w:type="paragraph" w:styleId="Ttulo4">
    <w:name w:val="heading 4"/>
    <w:basedOn w:val="Normal"/>
    <w:next w:val="Normal"/>
    <w:link w:val="Ttulo4Car"/>
    <w:semiHidden/>
    <w:unhideWhenUsed/>
    <w:qFormat/>
    <w:rsid w:val="006D3FED"/>
    <w:pPr>
      <w:keepNext/>
      <w:numPr>
        <w:ilvl w:val="3"/>
        <w:numId w:val="2"/>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6D3FED"/>
    <w:pPr>
      <w:keepNext/>
      <w:numPr>
        <w:ilvl w:val="4"/>
        <w:numId w:val="2"/>
      </w:numPr>
      <w:outlineLvl w:val="4"/>
    </w:pPr>
    <w:rPr>
      <w:rFonts w:ascii="Arial" w:hAnsi="Arial" w:cs="Arial"/>
      <w:szCs w:val="24"/>
    </w:rPr>
  </w:style>
  <w:style w:type="paragraph" w:styleId="Ttulo6">
    <w:name w:val="heading 6"/>
    <w:basedOn w:val="Normal"/>
    <w:next w:val="Normal"/>
    <w:link w:val="Ttulo6Car"/>
    <w:semiHidden/>
    <w:unhideWhenUsed/>
    <w:qFormat/>
    <w:rsid w:val="006D3FED"/>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6D3FED"/>
    <w:pPr>
      <w:numPr>
        <w:ilvl w:val="6"/>
        <w:numId w:val="2"/>
      </w:numPr>
      <w:spacing w:before="240" w:after="60"/>
      <w:outlineLvl w:val="6"/>
    </w:pPr>
    <w:rPr>
      <w:rFonts w:ascii="Calibri" w:hAnsi="Calibri"/>
      <w:sz w:val="24"/>
      <w:szCs w:val="24"/>
    </w:rPr>
  </w:style>
  <w:style w:type="paragraph" w:styleId="Ttulo8">
    <w:name w:val="heading 8"/>
    <w:basedOn w:val="Normal"/>
    <w:next w:val="Normal"/>
    <w:link w:val="Ttulo8Car"/>
    <w:semiHidden/>
    <w:unhideWhenUsed/>
    <w:qFormat/>
    <w:rsid w:val="006D3FED"/>
    <w:pPr>
      <w:numPr>
        <w:ilvl w:val="7"/>
        <w:numId w:val="2"/>
      </w:num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6D3FED"/>
    <w:pPr>
      <w:numPr>
        <w:ilvl w:val="8"/>
        <w:numId w:val="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3FED"/>
    <w:pPr>
      <w:tabs>
        <w:tab w:val="center" w:pos="4252"/>
        <w:tab w:val="right" w:pos="8504"/>
      </w:tabs>
    </w:pPr>
  </w:style>
  <w:style w:type="character" w:customStyle="1" w:styleId="EncabezadoCar">
    <w:name w:val="Encabezado Car"/>
    <w:basedOn w:val="Fuentedeprrafopredeter"/>
    <w:link w:val="Encabezado"/>
    <w:rsid w:val="006D3FED"/>
  </w:style>
  <w:style w:type="paragraph" w:styleId="Piedepgina">
    <w:name w:val="footer"/>
    <w:basedOn w:val="Normal"/>
    <w:link w:val="PiedepginaCar"/>
    <w:unhideWhenUsed/>
    <w:rsid w:val="006D3FED"/>
    <w:pPr>
      <w:tabs>
        <w:tab w:val="center" w:pos="4252"/>
        <w:tab w:val="right" w:pos="8504"/>
      </w:tabs>
    </w:pPr>
  </w:style>
  <w:style w:type="character" w:customStyle="1" w:styleId="PiedepginaCar">
    <w:name w:val="Pie de página Car"/>
    <w:basedOn w:val="Fuentedeprrafopredeter"/>
    <w:link w:val="Piedepgina"/>
    <w:uiPriority w:val="99"/>
    <w:rsid w:val="006D3FED"/>
  </w:style>
  <w:style w:type="paragraph" w:styleId="Textodeglobo">
    <w:name w:val="Balloon Text"/>
    <w:basedOn w:val="Normal"/>
    <w:link w:val="TextodegloboCar"/>
    <w:uiPriority w:val="99"/>
    <w:semiHidden/>
    <w:unhideWhenUsed/>
    <w:rsid w:val="006D3FED"/>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FED"/>
    <w:rPr>
      <w:rFonts w:ascii="Tahoma" w:hAnsi="Tahoma" w:cs="Tahoma"/>
      <w:sz w:val="16"/>
      <w:szCs w:val="16"/>
    </w:rPr>
  </w:style>
  <w:style w:type="character" w:customStyle="1" w:styleId="Ttulo1Car">
    <w:name w:val="Título 1 Car"/>
    <w:basedOn w:val="Fuentedeprrafopredeter"/>
    <w:link w:val="Ttulo1"/>
    <w:rsid w:val="00936476"/>
    <w:rPr>
      <w:rFonts w:ascii="Century Gothic" w:eastAsia="Times New Roman" w:hAnsi="Century Gothic" w:cs="Times New Roman"/>
      <w:b/>
      <w:bCs/>
      <w:kern w:val="32"/>
      <w:lang w:eastAsia="es-ES"/>
    </w:rPr>
  </w:style>
  <w:style w:type="character" w:customStyle="1" w:styleId="Ttulo2Car">
    <w:name w:val="Título 2 Car"/>
    <w:basedOn w:val="Fuentedeprrafopredeter"/>
    <w:link w:val="Ttulo2"/>
    <w:rsid w:val="00210938"/>
    <w:rPr>
      <w:rFonts w:ascii="Century Gothic" w:eastAsia="Times New Roman" w:hAnsi="Century Gothic" w:cs="Times New Roman"/>
      <w:b/>
      <w:bCs/>
      <w:iCs/>
      <w:szCs w:val="24"/>
      <w:lang w:eastAsia="es-ES"/>
    </w:rPr>
  </w:style>
  <w:style w:type="character" w:customStyle="1" w:styleId="Ttulo3Car">
    <w:name w:val="Título 3 Car"/>
    <w:basedOn w:val="Fuentedeprrafopredeter"/>
    <w:link w:val="Ttulo3"/>
    <w:rsid w:val="006D3FED"/>
    <w:rPr>
      <w:rFonts w:ascii="Calibri" w:eastAsia="Times New Roman" w:hAnsi="Calibri" w:cs="Times New Roman"/>
      <w:b/>
      <w:bCs/>
      <w:sz w:val="24"/>
      <w:szCs w:val="26"/>
      <w:lang w:eastAsia="es-ES"/>
    </w:rPr>
  </w:style>
  <w:style w:type="character" w:customStyle="1" w:styleId="Ttulo4Car">
    <w:name w:val="Título 4 Car"/>
    <w:basedOn w:val="Fuentedeprrafopredeter"/>
    <w:link w:val="Ttulo4"/>
    <w:semiHidden/>
    <w:rsid w:val="006D3FED"/>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6D3FED"/>
    <w:rPr>
      <w:rFonts w:ascii="Arial" w:eastAsia="Times New Roman" w:hAnsi="Arial" w:cs="Arial"/>
      <w:sz w:val="20"/>
      <w:szCs w:val="24"/>
      <w:lang w:eastAsia="es-ES"/>
    </w:rPr>
  </w:style>
  <w:style w:type="character" w:customStyle="1" w:styleId="Ttulo6Car">
    <w:name w:val="Título 6 Car"/>
    <w:basedOn w:val="Fuentedeprrafopredeter"/>
    <w:link w:val="Ttulo6"/>
    <w:semiHidden/>
    <w:rsid w:val="006D3FED"/>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6D3FED"/>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6D3FED"/>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6D3FED"/>
    <w:rPr>
      <w:rFonts w:ascii="Calibri Light" w:eastAsia="Times New Roman" w:hAnsi="Calibri Light" w:cs="Times New Roman"/>
      <w:lang w:eastAsia="es-ES"/>
    </w:rPr>
  </w:style>
  <w:style w:type="paragraph" w:customStyle="1" w:styleId="1">
    <w:name w:val="1"/>
    <w:basedOn w:val="Normal"/>
    <w:next w:val="Sangradetextonormal"/>
    <w:rsid w:val="006D3FED"/>
    <w:rPr>
      <w:rFonts w:ascii="Arial" w:hAnsi="Arial" w:cs="Arial"/>
      <w:szCs w:val="24"/>
    </w:rPr>
  </w:style>
  <w:style w:type="paragraph" w:styleId="Textoindependiente">
    <w:name w:val="Body Text"/>
    <w:basedOn w:val="Normal"/>
    <w:link w:val="TextoindependienteCar"/>
    <w:rsid w:val="006D3FED"/>
    <w:pPr>
      <w:jc w:val="both"/>
    </w:pPr>
    <w:rPr>
      <w:rFonts w:ascii="Arial" w:hAnsi="Arial" w:cs="Arial"/>
      <w:sz w:val="22"/>
      <w:szCs w:val="22"/>
      <w:lang w:val="es-ES_tradnl"/>
    </w:rPr>
  </w:style>
  <w:style w:type="character" w:customStyle="1" w:styleId="TextoindependienteCar">
    <w:name w:val="Texto independiente Car"/>
    <w:basedOn w:val="Fuentedeprrafopredeter"/>
    <w:link w:val="Textoindependiente"/>
    <w:rsid w:val="006D3FED"/>
    <w:rPr>
      <w:rFonts w:ascii="Arial" w:eastAsia="Times New Roman" w:hAnsi="Arial" w:cs="Arial"/>
      <w:lang w:val="es-ES_tradnl" w:eastAsia="es-ES"/>
    </w:rPr>
  </w:style>
  <w:style w:type="paragraph" w:styleId="Sangradetextonormal">
    <w:name w:val="Body Text Indent"/>
    <w:basedOn w:val="Normal"/>
    <w:link w:val="SangradetextonormalCar"/>
    <w:rsid w:val="006D3FED"/>
    <w:pPr>
      <w:spacing w:after="120"/>
      <w:ind w:left="283"/>
    </w:pPr>
  </w:style>
  <w:style w:type="character" w:customStyle="1" w:styleId="SangradetextonormalCar">
    <w:name w:val="Sangría de texto normal Car"/>
    <w:basedOn w:val="Fuentedeprrafopredeter"/>
    <w:link w:val="Sangradetextonormal"/>
    <w:rsid w:val="006D3FE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6D3FED"/>
    <w:pPr>
      <w:spacing w:after="120" w:line="480" w:lineRule="auto"/>
    </w:pPr>
  </w:style>
  <w:style w:type="character" w:customStyle="1" w:styleId="Textoindependiente2Car">
    <w:name w:val="Texto independiente 2 Car"/>
    <w:basedOn w:val="Fuentedeprrafopredeter"/>
    <w:link w:val="Textoindependiente2"/>
    <w:rsid w:val="006D3FE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semiHidden/>
    <w:unhideWhenUsed/>
    <w:rsid w:val="004916B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16BD"/>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rsid w:val="005D495F"/>
  </w:style>
  <w:style w:type="character" w:customStyle="1" w:styleId="TextocomentarioCar">
    <w:name w:val="Texto comentario Car"/>
    <w:basedOn w:val="Fuentedeprrafopredeter"/>
    <w:link w:val="Textocomentario"/>
    <w:rsid w:val="005D495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D1BFE"/>
    <w:pPr>
      <w:ind w:left="720"/>
      <w:contextualSpacing/>
    </w:pPr>
  </w:style>
  <w:style w:type="paragraph" w:styleId="TtuloTDC">
    <w:name w:val="TOC Heading"/>
    <w:basedOn w:val="Ttulo1"/>
    <w:next w:val="Normal"/>
    <w:uiPriority w:val="39"/>
    <w:unhideWhenUsed/>
    <w:qFormat/>
    <w:rsid w:val="00EE6DD0"/>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es-CO" w:eastAsia="es-CO"/>
    </w:rPr>
  </w:style>
  <w:style w:type="paragraph" w:styleId="TDC1">
    <w:name w:val="toc 1"/>
    <w:basedOn w:val="Normal"/>
    <w:next w:val="Normal"/>
    <w:autoRedefine/>
    <w:uiPriority w:val="39"/>
    <w:unhideWhenUsed/>
    <w:rsid w:val="00EE6DD0"/>
    <w:pPr>
      <w:spacing w:after="100"/>
    </w:pPr>
  </w:style>
  <w:style w:type="paragraph" w:styleId="TDC2">
    <w:name w:val="toc 2"/>
    <w:basedOn w:val="Normal"/>
    <w:next w:val="Normal"/>
    <w:autoRedefine/>
    <w:uiPriority w:val="39"/>
    <w:unhideWhenUsed/>
    <w:rsid w:val="00EE6DD0"/>
    <w:pPr>
      <w:spacing w:after="100"/>
      <w:ind w:left="200"/>
    </w:pPr>
  </w:style>
  <w:style w:type="paragraph" w:styleId="TDC3">
    <w:name w:val="toc 3"/>
    <w:basedOn w:val="Normal"/>
    <w:next w:val="Normal"/>
    <w:autoRedefine/>
    <w:uiPriority w:val="39"/>
    <w:unhideWhenUsed/>
    <w:rsid w:val="00EE6DD0"/>
    <w:pPr>
      <w:spacing w:after="100"/>
      <w:ind w:left="400"/>
    </w:pPr>
  </w:style>
  <w:style w:type="character" w:styleId="Hipervnculo">
    <w:name w:val="Hyperlink"/>
    <w:basedOn w:val="Fuentedeprrafopredeter"/>
    <w:uiPriority w:val="99"/>
    <w:unhideWhenUsed/>
    <w:rsid w:val="00EE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3147-AF1A-4524-88D9-3BAF5369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ASTRID LILIANA GOMEZ PINEDA</cp:lastModifiedBy>
  <cp:revision>2</cp:revision>
  <cp:lastPrinted>2024-02-16T18:14:00Z</cp:lastPrinted>
  <dcterms:created xsi:type="dcterms:W3CDTF">2024-06-15T16:47:00Z</dcterms:created>
  <dcterms:modified xsi:type="dcterms:W3CDTF">2024-06-15T16:47:00Z</dcterms:modified>
</cp:coreProperties>
</file>