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0" w:rsidRDefault="00463A36" w:rsidP="00010B03">
      <w:pPr>
        <w:spacing w:line="276" w:lineRule="auto"/>
        <w:rPr>
          <w:b/>
        </w:rPr>
      </w:pPr>
      <w:bookmarkStart w:id="0" w:name="_GoBack"/>
      <w:bookmarkEnd w:id="0"/>
      <w:r>
        <w:rPr>
          <w:b/>
          <w:noProof/>
          <w:lang w:val="es-CO" w:eastAsia="es-CO"/>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5"/>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Default="00F60CA0" w:rsidP="00010B03">
      <w:pPr>
        <w:spacing w:line="276" w:lineRule="auto"/>
        <w:jc w:val="center"/>
        <w:rPr>
          <w:b/>
        </w:rPr>
      </w:pPr>
    </w:p>
    <w:p w:rsidR="00F60CA0" w:rsidRDefault="00F60CA0" w:rsidP="00010B03">
      <w:pPr>
        <w:spacing w:line="276" w:lineRule="auto"/>
        <w:jc w:val="center"/>
        <w:rPr>
          <w:b/>
        </w:rPr>
      </w:pPr>
      <w:r>
        <w:rPr>
          <w:b/>
        </w:rPr>
        <w:t>TRABAJO DE GRADO</w:t>
      </w:r>
    </w:p>
    <w:p w:rsidR="00F60CA0" w:rsidRDefault="00F60CA0" w:rsidP="00010B03">
      <w:pPr>
        <w:spacing w:line="276" w:lineRule="auto"/>
        <w:jc w:val="center"/>
        <w:rPr>
          <w:b/>
        </w:rPr>
      </w:pPr>
    </w:p>
    <w:p w:rsidR="00F60CA0" w:rsidRDefault="00F60CA0" w:rsidP="00010B03">
      <w:pPr>
        <w:spacing w:line="276" w:lineRule="auto"/>
        <w:jc w:val="center"/>
        <w:rPr>
          <w:b/>
        </w:rPr>
      </w:pPr>
    </w:p>
    <w:p w:rsidR="00F60CA0" w:rsidRPr="00024A1B" w:rsidRDefault="00F60CA0" w:rsidP="00010B03">
      <w:pPr>
        <w:tabs>
          <w:tab w:val="left" w:pos="5907"/>
        </w:tabs>
        <w:spacing w:line="276" w:lineRule="auto"/>
        <w:rPr>
          <w:b/>
        </w:rPr>
      </w:pPr>
      <w:r w:rsidRPr="00024A1B">
        <w:rPr>
          <w:b/>
        </w:rPr>
        <w:t>Título</w:t>
      </w:r>
    </w:p>
    <w:p w:rsidR="00F60CA0" w:rsidRPr="00024A1B" w:rsidRDefault="00F60CA0" w:rsidP="00010B03">
      <w:pPr>
        <w:tabs>
          <w:tab w:val="left" w:pos="5907"/>
        </w:tabs>
        <w:spacing w:line="276" w:lineRule="auto"/>
        <w:rPr>
          <w:b/>
        </w:rPr>
      </w:pPr>
    </w:p>
    <w:p w:rsidR="00F60CA0" w:rsidRPr="00024A1B" w:rsidRDefault="0030228B" w:rsidP="00010B03">
      <w:pPr>
        <w:tabs>
          <w:tab w:val="left" w:pos="5907"/>
        </w:tabs>
        <w:autoSpaceDE w:val="0"/>
        <w:autoSpaceDN w:val="0"/>
        <w:adjustRightInd w:val="0"/>
        <w:spacing w:line="276" w:lineRule="auto"/>
        <w:rPr>
          <w:b/>
          <w:bCs/>
          <w:color w:val="000000"/>
        </w:rPr>
      </w:pPr>
      <w:r>
        <w:rPr>
          <w:b/>
          <w:bCs/>
          <w:color w:val="000000"/>
        </w:rPr>
        <w:t>Evasión de Impuestos Nacionales en Colombia: Revisi</w:t>
      </w:r>
      <w:r w:rsidR="00DB00FC">
        <w:rPr>
          <w:b/>
          <w:bCs/>
          <w:color w:val="000000"/>
        </w:rPr>
        <w:t>ón documental</w:t>
      </w:r>
    </w:p>
    <w:p w:rsidR="00F60CA0" w:rsidRPr="00024A1B" w:rsidRDefault="00F60CA0" w:rsidP="00010B03">
      <w:pPr>
        <w:tabs>
          <w:tab w:val="left" w:pos="5907"/>
        </w:tabs>
        <w:autoSpaceDE w:val="0"/>
        <w:autoSpaceDN w:val="0"/>
        <w:adjustRightInd w:val="0"/>
        <w:spacing w:line="276" w:lineRule="auto"/>
        <w:rPr>
          <w:b/>
          <w:bCs/>
          <w:color w:val="000000"/>
        </w:rPr>
      </w:pPr>
    </w:p>
    <w:p w:rsidR="00F60CA0" w:rsidRPr="0030228B" w:rsidRDefault="00F60CA0" w:rsidP="00010B03">
      <w:pPr>
        <w:tabs>
          <w:tab w:val="left" w:pos="5907"/>
        </w:tabs>
        <w:autoSpaceDE w:val="0"/>
        <w:autoSpaceDN w:val="0"/>
        <w:adjustRightInd w:val="0"/>
        <w:spacing w:line="276" w:lineRule="auto"/>
        <w:rPr>
          <w:b/>
          <w:bCs/>
          <w:color w:val="000000"/>
          <w:lang w:val="es-CO"/>
        </w:rPr>
      </w:pPr>
    </w:p>
    <w:p w:rsidR="00F60CA0" w:rsidRPr="00F60CA0" w:rsidRDefault="00F60CA0" w:rsidP="00010B03">
      <w:pPr>
        <w:tabs>
          <w:tab w:val="left" w:pos="5907"/>
        </w:tabs>
        <w:autoSpaceDE w:val="0"/>
        <w:autoSpaceDN w:val="0"/>
        <w:adjustRightInd w:val="0"/>
        <w:spacing w:line="276" w:lineRule="auto"/>
        <w:rPr>
          <w:b/>
          <w:bCs/>
          <w:color w:val="000000"/>
        </w:rPr>
      </w:pPr>
      <w:r w:rsidRPr="00F60CA0">
        <w:rPr>
          <w:b/>
          <w:bCs/>
          <w:color w:val="000000"/>
        </w:rPr>
        <w:t>Autor</w:t>
      </w:r>
    </w:p>
    <w:p w:rsidR="00F60CA0" w:rsidRPr="00F60CA0" w:rsidRDefault="00F60CA0" w:rsidP="00010B03">
      <w:pPr>
        <w:tabs>
          <w:tab w:val="left" w:pos="5907"/>
        </w:tabs>
        <w:autoSpaceDE w:val="0"/>
        <w:autoSpaceDN w:val="0"/>
        <w:adjustRightInd w:val="0"/>
        <w:spacing w:line="276" w:lineRule="auto"/>
        <w:rPr>
          <w:b/>
          <w:bCs/>
          <w:color w:val="000000"/>
        </w:rPr>
      </w:pPr>
    </w:p>
    <w:p w:rsidR="00F60CA0" w:rsidRPr="00024A1B" w:rsidRDefault="0030228B" w:rsidP="00010B03">
      <w:pPr>
        <w:autoSpaceDE w:val="0"/>
        <w:autoSpaceDN w:val="0"/>
        <w:adjustRightInd w:val="0"/>
        <w:spacing w:line="276" w:lineRule="auto"/>
        <w:rPr>
          <w:color w:val="000000"/>
        </w:rPr>
      </w:pPr>
      <w:r>
        <w:rPr>
          <w:color w:val="000000"/>
        </w:rPr>
        <w:t>SIERRA, María Presentación</w:t>
      </w:r>
    </w:p>
    <w:p w:rsidR="00F60CA0" w:rsidRPr="00F60CA0" w:rsidRDefault="00F60CA0" w:rsidP="00010B03">
      <w:pPr>
        <w:tabs>
          <w:tab w:val="left" w:pos="5907"/>
        </w:tabs>
        <w:autoSpaceDE w:val="0"/>
        <w:autoSpaceDN w:val="0"/>
        <w:adjustRightInd w:val="0"/>
        <w:spacing w:line="276" w:lineRule="auto"/>
        <w:rPr>
          <w:b/>
          <w:bCs/>
          <w:color w:val="000000"/>
        </w:rPr>
      </w:pPr>
    </w:p>
    <w:p w:rsidR="00F60CA0" w:rsidRPr="00F60CA0" w:rsidRDefault="00F60CA0" w:rsidP="00010B03">
      <w:pPr>
        <w:tabs>
          <w:tab w:val="left" w:pos="5907"/>
        </w:tabs>
        <w:autoSpaceDE w:val="0"/>
        <w:autoSpaceDN w:val="0"/>
        <w:adjustRightInd w:val="0"/>
        <w:spacing w:line="276" w:lineRule="auto"/>
        <w:rPr>
          <w:b/>
          <w:bCs/>
          <w:color w:val="000000"/>
        </w:rPr>
      </w:pPr>
    </w:p>
    <w:p w:rsidR="00F60CA0" w:rsidRPr="00024A1B" w:rsidRDefault="00F60CA0" w:rsidP="00010B03">
      <w:pPr>
        <w:tabs>
          <w:tab w:val="left" w:pos="5907"/>
        </w:tabs>
        <w:autoSpaceDE w:val="0"/>
        <w:autoSpaceDN w:val="0"/>
        <w:adjustRightInd w:val="0"/>
        <w:spacing w:line="276" w:lineRule="auto"/>
        <w:rPr>
          <w:b/>
          <w:bCs/>
          <w:color w:val="000000"/>
        </w:rPr>
      </w:pPr>
      <w:r w:rsidRPr="00024A1B">
        <w:rPr>
          <w:b/>
          <w:bCs/>
          <w:color w:val="000000"/>
        </w:rPr>
        <w:t>Publicación</w:t>
      </w:r>
    </w:p>
    <w:p w:rsidR="00F60CA0" w:rsidRPr="00024A1B" w:rsidRDefault="00F60CA0" w:rsidP="00010B03">
      <w:pPr>
        <w:tabs>
          <w:tab w:val="left" w:pos="5907"/>
        </w:tabs>
        <w:autoSpaceDE w:val="0"/>
        <w:autoSpaceDN w:val="0"/>
        <w:adjustRightInd w:val="0"/>
        <w:spacing w:line="276" w:lineRule="auto"/>
        <w:rPr>
          <w:b/>
          <w:bCs/>
          <w:color w:val="000000"/>
        </w:rPr>
      </w:pPr>
    </w:p>
    <w:p w:rsidR="00F60CA0" w:rsidRPr="00024A1B" w:rsidRDefault="00F60CA0" w:rsidP="00010B03">
      <w:pPr>
        <w:tabs>
          <w:tab w:val="left" w:pos="5907"/>
        </w:tabs>
        <w:autoSpaceDE w:val="0"/>
        <w:autoSpaceDN w:val="0"/>
        <w:adjustRightInd w:val="0"/>
        <w:spacing w:line="276" w:lineRule="auto"/>
        <w:rPr>
          <w:bCs/>
          <w:color w:val="000000"/>
        </w:rPr>
      </w:pPr>
      <w:r w:rsidRPr="00024A1B">
        <w:rPr>
          <w:bCs/>
          <w:color w:val="000000"/>
        </w:rPr>
        <w:t>Bogotá, Corporación Universitaria Minuto de Dios- UNIMINUTO U.V.D-, 201</w:t>
      </w:r>
      <w:r w:rsidR="00957F3D">
        <w:rPr>
          <w:bCs/>
          <w:color w:val="000000"/>
        </w:rPr>
        <w:t>8</w:t>
      </w:r>
      <w:r w:rsidRPr="00024A1B">
        <w:rPr>
          <w:bCs/>
          <w:color w:val="000000"/>
        </w:rPr>
        <w:t xml:space="preserve">. </w:t>
      </w:r>
      <w:r w:rsidR="0030228B">
        <w:rPr>
          <w:bCs/>
          <w:color w:val="000000"/>
        </w:rPr>
        <w:t>89</w:t>
      </w:r>
      <w:r w:rsidRPr="00024A1B">
        <w:rPr>
          <w:bCs/>
          <w:color w:val="000000"/>
        </w:rPr>
        <w:t xml:space="preserve"> páginas.</w:t>
      </w:r>
    </w:p>
    <w:p w:rsidR="00F60CA0" w:rsidRPr="00024A1B" w:rsidRDefault="00F60CA0" w:rsidP="00010B03">
      <w:pPr>
        <w:tabs>
          <w:tab w:val="left" w:pos="5907"/>
        </w:tabs>
        <w:autoSpaceDE w:val="0"/>
        <w:autoSpaceDN w:val="0"/>
        <w:adjustRightInd w:val="0"/>
        <w:spacing w:line="276" w:lineRule="auto"/>
        <w:rPr>
          <w:bCs/>
          <w:color w:val="000000"/>
        </w:rPr>
      </w:pPr>
    </w:p>
    <w:p w:rsidR="00F60CA0" w:rsidRPr="00024A1B" w:rsidRDefault="00F60CA0" w:rsidP="00010B03">
      <w:pPr>
        <w:tabs>
          <w:tab w:val="left" w:pos="5907"/>
        </w:tabs>
        <w:autoSpaceDE w:val="0"/>
        <w:autoSpaceDN w:val="0"/>
        <w:adjustRightInd w:val="0"/>
        <w:spacing w:line="276" w:lineRule="auto"/>
        <w:rPr>
          <w:b/>
          <w:bCs/>
          <w:color w:val="000000"/>
        </w:rPr>
      </w:pPr>
    </w:p>
    <w:p w:rsidR="00F60CA0" w:rsidRPr="00024A1B" w:rsidRDefault="00F60CA0" w:rsidP="00010B03">
      <w:pPr>
        <w:tabs>
          <w:tab w:val="left" w:pos="5907"/>
        </w:tabs>
        <w:autoSpaceDE w:val="0"/>
        <w:autoSpaceDN w:val="0"/>
        <w:adjustRightInd w:val="0"/>
        <w:spacing w:line="276" w:lineRule="auto"/>
        <w:rPr>
          <w:b/>
          <w:bCs/>
          <w:color w:val="000000"/>
        </w:rPr>
      </w:pPr>
      <w:r w:rsidRPr="00024A1B">
        <w:rPr>
          <w:b/>
          <w:bCs/>
          <w:color w:val="000000"/>
        </w:rPr>
        <w:t>Unidad Patrocinante</w:t>
      </w:r>
    </w:p>
    <w:p w:rsidR="00F60CA0" w:rsidRPr="00024A1B" w:rsidRDefault="00F60CA0" w:rsidP="00010B03">
      <w:pPr>
        <w:tabs>
          <w:tab w:val="left" w:pos="5907"/>
        </w:tabs>
        <w:autoSpaceDE w:val="0"/>
        <w:autoSpaceDN w:val="0"/>
        <w:adjustRightInd w:val="0"/>
        <w:spacing w:line="276" w:lineRule="auto"/>
        <w:rPr>
          <w:b/>
          <w:bCs/>
          <w:color w:val="000000"/>
        </w:rPr>
      </w:pPr>
    </w:p>
    <w:p w:rsidR="00F60CA0" w:rsidRPr="00024A1B" w:rsidRDefault="00F60CA0" w:rsidP="00010B03">
      <w:pPr>
        <w:tabs>
          <w:tab w:val="left" w:pos="5907"/>
        </w:tabs>
        <w:autoSpaceDE w:val="0"/>
        <w:autoSpaceDN w:val="0"/>
        <w:adjustRightInd w:val="0"/>
        <w:spacing w:line="276" w:lineRule="auto"/>
        <w:rPr>
          <w:bCs/>
          <w:color w:val="000000"/>
        </w:rPr>
      </w:pPr>
      <w:r w:rsidRPr="00024A1B">
        <w:rPr>
          <w:bCs/>
          <w:color w:val="000000"/>
        </w:rPr>
        <w:t xml:space="preserve">Corporación Universitaria Minuto de Dios (UNIMINUTO), Vicerrectoría  </w:t>
      </w:r>
      <w:r>
        <w:rPr>
          <w:bCs/>
          <w:color w:val="000000"/>
        </w:rPr>
        <w:t xml:space="preserve">Académica </w:t>
      </w:r>
      <w:r w:rsidRPr="00024A1B">
        <w:rPr>
          <w:bCs/>
          <w:color w:val="000000"/>
        </w:rPr>
        <w:t xml:space="preserve"> U.V.D.</w:t>
      </w:r>
    </w:p>
    <w:p w:rsidR="00F60CA0" w:rsidRPr="00024A1B" w:rsidRDefault="00F60CA0" w:rsidP="00010B03">
      <w:pPr>
        <w:tabs>
          <w:tab w:val="left" w:pos="5907"/>
        </w:tabs>
        <w:autoSpaceDE w:val="0"/>
        <w:autoSpaceDN w:val="0"/>
        <w:adjustRightInd w:val="0"/>
        <w:spacing w:line="276" w:lineRule="auto"/>
        <w:rPr>
          <w:bCs/>
          <w:color w:val="000000"/>
        </w:rPr>
      </w:pPr>
    </w:p>
    <w:p w:rsidR="00F60CA0" w:rsidRPr="00024A1B" w:rsidRDefault="00F60CA0" w:rsidP="00010B03">
      <w:pPr>
        <w:tabs>
          <w:tab w:val="left" w:pos="5907"/>
        </w:tabs>
        <w:autoSpaceDE w:val="0"/>
        <w:autoSpaceDN w:val="0"/>
        <w:adjustRightInd w:val="0"/>
        <w:spacing w:line="276" w:lineRule="auto"/>
        <w:rPr>
          <w:bCs/>
          <w:color w:val="000000"/>
        </w:rPr>
      </w:pPr>
    </w:p>
    <w:p w:rsidR="00F60CA0" w:rsidRPr="00024A1B" w:rsidRDefault="00F60CA0" w:rsidP="00010B03">
      <w:pPr>
        <w:tabs>
          <w:tab w:val="left" w:pos="5907"/>
        </w:tabs>
        <w:autoSpaceDE w:val="0"/>
        <w:autoSpaceDN w:val="0"/>
        <w:adjustRightInd w:val="0"/>
        <w:spacing w:line="276" w:lineRule="auto"/>
        <w:rPr>
          <w:b/>
          <w:bCs/>
          <w:color w:val="000000"/>
        </w:rPr>
      </w:pPr>
      <w:r w:rsidRPr="00024A1B">
        <w:rPr>
          <w:b/>
          <w:bCs/>
          <w:color w:val="000000"/>
        </w:rPr>
        <w:t>Palabras Claves</w:t>
      </w:r>
    </w:p>
    <w:p w:rsidR="00F60CA0" w:rsidRPr="00024A1B" w:rsidRDefault="00F60CA0" w:rsidP="00010B03">
      <w:pPr>
        <w:tabs>
          <w:tab w:val="left" w:pos="5907"/>
        </w:tabs>
        <w:autoSpaceDE w:val="0"/>
        <w:autoSpaceDN w:val="0"/>
        <w:adjustRightInd w:val="0"/>
        <w:spacing w:line="276" w:lineRule="auto"/>
        <w:rPr>
          <w:b/>
          <w:bCs/>
          <w:color w:val="000000"/>
        </w:rPr>
      </w:pPr>
    </w:p>
    <w:p w:rsidR="0030228B" w:rsidRPr="00E61B65" w:rsidRDefault="0030228B" w:rsidP="0030228B">
      <w:pPr>
        <w:spacing w:line="480" w:lineRule="auto"/>
        <w:jc w:val="both"/>
      </w:pPr>
      <w:r w:rsidRPr="00E61B65">
        <w:t xml:space="preserve">Evasión tributaria, impuestos, industria y comercio, contribuyente. </w:t>
      </w:r>
    </w:p>
    <w:p w:rsidR="00F60CA0" w:rsidRPr="00024A1B" w:rsidRDefault="00F60CA0" w:rsidP="00010B03">
      <w:pPr>
        <w:tabs>
          <w:tab w:val="left" w:pos="5907"/>
        </w:tabs>
        <w:autoSpaceDE w:val="0"/>
        <w:autoSpaceDN w:val="0"/>
        <w:adjustRightInd w:val="0"/>
        <w:spacing w:line="276" w:lineRule="auto"/>
        <w:rPr>
          <w:bCs/>
          <w:color w:val="000000"/>
        </w:rPr>
      </w:pPr>
    </w:p>
    <w:p w:rsidR="00F60CA0" w:rsidRPr="00024A1B" w:rsidRDefault="00F60CA0" w:rsidP="00010B03">
      <w:pPr>
        <w:tabs>
          <w:tab w:val="left" w:pos="5907"/>
        </w:tabs>
        <w:autoSpaceDE w:val="0"/>
        <w:autoSpaceDN w:val="0"/>
        <w:adjustRightInd w:val="0"/>
        <w:spacing w:line="276" w:lineRule="auto"/>
        <w:rPr>
          <w:b/>
          <w:bCs/>
          <w:color w:val="000000"/>
        </w:rPr>
      </w:pPr>
      <w:r w:rsidRPr="00024A1B">
        <w:rPr>
          <w:b/>
          <w:bCs/>
          <w:color w:val="000000"/>
        </w:rPr>
        <w:t>Descripción</w:t>
      </w:r>
    </w:p>
    <w:p w:rsidR="00F60CA0" w:rsidRPr="00024A1B" w:rsidRDefault="00F60CA0" w:rsidP="00010B03">
      <w:pPr>
        <w:spacing w:line="276" w:lineRule="auto"/>
        <w:jc w:val="both"/>
        <w:rPr>
          <w:lang w:val="es-CO"/>
        </w:rPr>
      </w:pPr>
    </w:p>
    <w:p w:rsidR="0030228B" w:rsidRPr="00DB00FC" w:rsidRDefault="0030228B" w:rsidP="0030228B">
      <w:pPr>
        <w:tabs>
          <w:tab w:val="left" w:pos="1044"/>
          <w:tab w:val="left" w:pos="5907"/>
        </w:tabs>
        <w:spacing w:line="276" w:lineRule="auto"/>
        <w:jc w:val="both"/>
        <w:rPr>
          <w:bCs/>
        </w:rPr>
      </w:pPr>
      <w:r w:rsidRPr="00DB00FC">
        <w:rPr>
          <w:bCs/>
        </w:rPr>
        <w:t>La presente investigación busca describir el fenómeno de la evasión de impuestos nacionales en Colombia, a través de la documentación virtual existente y su respectivo análisis. Para su desarrollo se planteó como estrategia el análisis documental, metodología cualitativa, teniendo en cuenta el tipo de estudio descriptivo.</w:t>
      </w:r>
    </w:p>
    <w:p w:rsidR="0030228B" w:rsidRPr="00DB00FC" w:rsidRDefault="0030228B" w:rsidP="0030228B">
      <w:pPr>
        <w:tabs>
          <w:tab w:val="left" w:pos="1044"/>
          <w:tab w:val="left" w:pos="5907"/>
        </w:tabs>
        <w:spacing w:line="276" w:lineRule="auto"/>
        <w:jc w:val="both"/>
        <w:rPr>
          <w:bCs/>
        </w:rPr>
      </w:pPr>
      <w:r w:rsidRPr="00DB00FC">
        <w:rPr>
          <w:bCs/>
        </w:rPr>
        <w:lastRenderedPageBreak/>
        <w:t xml:space="preserve">Los estudios teóricos con los cuales es apoyado este proyecto de investigación serán abordados desde la información de la secretaria de hacienda distrital sobre el control de la evasión y estrategias de modernización que permiten conocer los objetivos de la administración tributaria, y los documentos académicos existentes en bases de datos especializadas. </w:t>
      </w:r>
    </w:p>
    <w:p w:rsidR="00957F3D" w:rsidRPr="00DB00FC" w:rsidRDefault="0030228B" w:rsidP="0030228B">
      <w:pPr>
        <w:tabs>
          <w:tab w:val="left" w:pos="1044"/>
          <w:tab w:val="left" w:pos="5907"/>
        </w:tabs>
        <w:spacing w:line="276" w:lineRule="auto"/>
        <w:jc w:val="both"/>
        <w:rPr>
          <w:bCs/>
        </w:rPr>
      </w:pPr>
      <w:r w:rsidRPr="00DB00FC">
        <w:rPr>
          <w:bCs/>
        </w:rPr>
        <w:t>Inicialmente se plantea el problema de investigación y objetivos, así como los conceptos y teorías que fundamentan el ejercicio, y posteriormente se presenta el análisis documental realizado que permite extraer las conclusiones que permitirán dar respuesta a la pregunta de investigación.</w:t>
      </w:r>
    </w:p>
    <w:p w:rsidR="00DB00FC" w:rsidRDefault="00DB00FC" w:rsidP="00010B03">
      <w:pPr>
        <w:tabs>
          <w:tab w:val="left" w:pos="1044"/>
          <w:tab w:val="left" w:pos="5907"/>
        </w:tabs>
        <w:spacing w:line="276" w:lineRule="auto"/>
        <w:jc w:val="both"/>
        <w:rPr>
          <w:bCs/>
        </w:rPr>
      </w:pPr>
    </w:p>
    <w:p w:rsidR="00F60CA0" w:rsidRDefault="00F60CA0" w:rsidP="00010B03">
      <w:pPr>
        <w:tabs>
          <w:tab w:val="left" w:pos="1044"/>
          <w:tab w:val="left" w:pos="5907"/>
        </w:tabs>
        <w:spacing w:line="276" w:lineRule="auto"/>
        <w:jc w:val="both"/>
        <w:rPr>
          <w:b/>
          <w:bCs/>
        </w:rPr>
      </w:pPr>
      <w:r w:rsidRPr="00DB00FC">
        <w:rPr>
          <w:b/>
          <w:bCs/>
        </w:rPr>
        <w:t>Fuentes</w:t>
      </w:r>
    </w:p>
    <w:p w:rsidR="00DB00FC" w:rsidRPr="00DB00FC" w:rsidRDefault="00DB00FC" w:rsidP="00010B03">
      <w:pPr>
        <w:tabs>
          <w:tab w:val="left" w:pos="1044"/>
          <w:tab w:val="left" w:pos="5907"/>
        </w:tabs>
        <w:spacing w:line="276" w:lineRule="auto"/>
        <w:jc w:val="both"/>
        <w:rPr>
          <w:b/>
          <w:bCs/>
        </w:rPr>
      </w:pPr>
    </w:p>
    <w:p w:rsidR="007A3FA9" w:rsidRPr="00E61B65" w:rsidRDefault="007A3FA9" w:rsidP="007A3FA9">
      <w:pPr>
        <w:spacing w:line="480" w:lineRule="auto"/>
        <w:ind w:left="709" w:hanging="709"/>
      </w:pPr>
      <w:proofErr w:type="spellStart"/>
      <w:r w:rsidRPr="00E61B65">
        <w:t>Alink</w:t>
      </w:r>
      <w:proofErr w:type="spellEnd"/>
      <w:r w:rsidRPr="00E61B65">
        <w:t>, M. (2011). Manual de Administración Tributaria.</w:t>
      </w:r>
    </w:p>
    <w:p w:rsidR="007A3FA9" w:rsidRPr="00E61B65" w:rsidRDefault="007A3FA9" w:rsidP="007A3FA9">
      <w:pPr>
        <w:spacing w:line="480" w:lineRule="auto"/>
        <w:ind w:left="709" w:hanging="709"/>
      </w:pPr>
      <w:r w:rsidRPr="00E61B65">
        <w:t xml:space="preserve">Anaya, B. (2012). Los tributos y los ciudadanos. </w:t>
      </w:r>
      <w:proofErr w:type="spellStart"/>
      <w:r w:rsidRPr="00E61B65">
        <w:t>Bogota</w:t>
      </w:r>
      <w:proofErr w:type="spellEnd"/>
      <w:r w:rsidRPr="00E61B65">
        <w:t>: Al universal.</w:t>
      </w:r>
    </w:p>
    <w:p w:rsidR="007A3FA9" w:rsidRPr="00E61B65" w:rsidRDefault="007A3FA9" w:rsidP="007A3FA9">
      <w:pPr>
        <w:spacing w:line="480" w:lineRule="auto"/>
        <w:ind w:left="709" w:hanging="709"/>
      </w:pPr>
      <w:r w:rsidRPr="00E61B65">
        <w:t xml:space="preserve">Camacho </w:t>
      </w:r>
      <w:proofErr w:type="spellStart"/>
      <w:r w:rsidRPr="00E61B65">
        <w:t>Gavilan</w:t>
      </w:r>
      <w:proofErr w:type="spellEnd"/>
      <w:r w:rsidRPr="00E61B65">
        <w:t xml:space="preserve">, A. P., &amp; </w:t>
      </w:r>
      <w:proofErr w:type="spellStart"/>
      <w:r w:rsidRPr="00E61B65">
        <w:t>Patarroyo</w:t>
      </w:r>
      <w:proofErr w:type="spellEnd"/>
      <w:r w:rsidRPr="00E61B65">
        <w:t xml:space="preserve"> Coronado, Y. T. (2017). Repository.uniminuto.edu. </w:t>
      </w:r>
      <w:hyperlink r:id="rId6" w:history="1">
        <w:r w:rsidRPr="00E61B65">
          <w:rPr>
            <w:rStyle w:val="Hipervnculo"/>
          </w:rPr>
          <w:t>http://repository.uniminuto.edu:8080/xmlui/bitstream/handle/10656/5404/CULTU</w:t>
        </w:r>
      </w:hyperlink>
      <w:r w:rsidRPr="00E61B65">
        <w:t xml:space="preserve"> RA%20TRIBUTARIA%20EN%20COLOMBIA.pdf?sequence=1&amp;isAllowed=y</w:t>
      </w:r>
    </w:p>
    <w:p w:rsidR="007A3FA9" w:rsidRPr="00E61B65" w:rsidRDefault="007A3FA9" w:rsidP="007A3FA9">
      <w:pPr>
        <w:spacing w:line="480" w:lineRule="auto"/>
        <w:ind w:left="709" w:hanging="709"/>
      </w:pPr>
      <w:r w:rsidRPr="00E61B65">
        <w:t>Colombia. (1989). Decreto 624 de 1989. Bogotá.</w:t>
      </w:r>
    </w:p>
    <w:p w:rsidR="007A3FA9" w:rsidRPr="00E61B65" w:rsidRDefault="007A3FA9" w:rsidP="007A3FA9">
      <w:pPr>
        <w:spacing w:line="480" w:lineRule="auto"/>
        <w:ind w:left="709" w:hanging="709"/>
      </w:pPr>
      <w:r w:rsidRPr="00E61B65">
        <w:t>Contable, C. (2016). Así funciona el sistema tributario de Colombia y la DIAN</w:t>
      </w:r>
      <w:proofErr w:type="gramStart"/>
      <w:r w:rsidRPr="00E61B65">
        <w:t>..</w:t>
      </w:r>
      <w:proofErr w:type="gramEnd"/>
      <w:r w:rsidRPr="00E61B65">
        <w:t xml:space="preserve"> </w:t>
      </w:r>
    </w:p>
    <w:p w:rsidR="007A3FA9" w:rsidRPr="00E61B65" w:rsidRDefault="007A3FA9" w:rsidP="007A3FA9">
      <w:pPr>
        <w:spacing w:line="480" w:lineRule="auto"/>
        <w:ind w:left="709" w:hanging="709"/>
      </w:pPr>
      <w:r w:rsidRPr="00E61B65">
        <w:t xml:space="preserve">DIAN. (2013). Glosario de términos en materia tributaria. </w:t>
      </w:r>
      <w:proofErr w:type="spellStart"/>
      <w:r w:rsidRPr="00E61B65">
        <w:t>Bogota</w:t>
      </w:r>
      <w:proofErr w:type="spellEnd"/>
      <w:r w:rsidRPr="00E61B65">
        <w:t>: gov.co.</w:t>
      </w:r>
    </w:p>
    <w:p w:rsidR="007A3FA9" w:rsidRPr="00E61B65" w:rsidRDefault="007A3FA9" w:rsidP="007A3FA9">
      <w:pPr>
        <w:spacing w:line="480" w:lineRule="auto"/>
        <w:ind w:left="709" w:hanging="709"/>
      </w:pPr>
      <w:r w:rsidRPr="00E61B65">
        <w:t>Díaz, M. (2016). Sistema Tributario Colombiano. Recuperado el 2017. Recuperado de: www.scielo.org.bo.</w:t>
      </w:r>
    </w:p>
    <w:p w:rsidR="007A3FA9" w:rsidRPr="00E61B65" w:rsidRDefault="007A3FA9" w:rsidP="007A3FA9">
      <w:pPr>
        <w:spacing w:line="480" w:lineRule="auto"/>
        <w:ind w:left="709" w:hanging="709"/>
      </w:pPr>
      <w:r w:rsidRPr="00E61B65">
        <w:t xml:space="preserve">Escobar, J. H. (2013). Evasión de impuestos de industria y comercios en Bogotá es del 13%.  </w:t>
      </w:r>
      <w:proofErr w:type="spellStart"/>
      <w:r w:rsidRPr="00E61B65">
        <w:t>Legis</w:t>
      </w:r>
      <w:proofErr w:type="spellEnd"/>
      <w:r w:rsidRPr="00E61B65">
        <w:t xml:space="preserve">. Obtenido de </w:t>
      </w:r>
      <w:proofErr w:type="spellStart"/>
      <w:r w:rsidRPr="00E61B65">
        <w:t>Legis</w:t>
      </w:r>
      <w:proofErr w:type="spellEnd"/>
      <w:r w:rsidRPr="00E61B65">
        <w:t xml:space="preserve">: </w:t>
      </w:r>
      <w:hyperlink r:id="rId7" w:history="1">
        <w:r w:rsidRPr="00E61B65">
          <w:rPr>
            <w:rStyle w:val="Hipervnculo"/>
          </w:rPr>
          <w:t>http://www.comunidadcontable.com/BancoConocimiento/C/contrapartida_654/co</w:t>
        </w:r>
      </w:hyperlink>
      <w:r w:rsidRPr="00E61B65">
        <w:t>ntrapartida_654.asp</w:t>
      </w:r>
      <w:proofErr w:type="gramStart"/>
      <w:r w:rsidRPr="00E61B65">
        <w:t>?CodSeccion</w:t>
      </w:r>
      <w:proofErr w:type="gramEnd"/>
      <w:r w:rsidRPr="00E61B65">
        <w:t xml:space="preserve">=107 espectador, E. (2014). </w:t>
      </w:r>
      <w:proofErr w:type="spellStart"/>
      <w:r w:rsidRPr="00E61B65">
        <w:t>Evasion</w:t>
      </w:r>
      <w:proofErr w:type="spellEnd"/>
      <w:r w:rsidRPr="00E61B65">
        <w:t xml:space="preserve"> de impuestos de industria y comercios en Bogotá es del 13%. </w:t>
      </w:r>
      <w:proofErr w:type="spellStart"/>
      <w:r w:rsidRPr="00E61B65">
        <w:t>Bogota</w:t>
      </w:r>
      <w:proofErr w:type="spellEnd"/>
      <w:r w:rsidRPr="00E61B65">
        <w:t>: Espectador.</w:t>
      </w:r>
    </w:p>
    <w:p w:rsidR="007A3FA9" w:rsidRPr="00E61B65" w:rsidRDefault="007A3FA9" w:rsidP="007A3FA9">
      <w:pPr>
        <w:spacing w:line="480" w:lineRule="auto"/>
        <w:ind w:left="709" w:hanging="709"/>
      </w:pPr>
      <w:r w:rsidRPr="00E61B65">
        <w:lastRenderedPageBreak/>
        <w:t>Esperanza, R. A. (2014). Acercamiento Histórico y Desarrollo Técnico de la Estructura Tributaria de Colombia y España Delimitada al Impuesto De Renta para las Personas Naturales.</w:t>
      </w:r>
    </w:p>
    <w:p w:rsidR="007A3FA9" w:rsidRPr="00E61B65" w:rsidRDefault="007A3FA9" w:rsidP="007A3FA9">
      <w:pPr>
        <w:spacing w:line="480" w:lineRule="auto"/>
        <w:ind w:left="709" w:hanging="709"/>
      </w:pPr>
      <w:r w:rsidRPr="00E61B65">
        <w:t>Hacienda, (2014). Bogotá: Información institucional. shd.gov.co.</w:t>
      </w:r>
    </w:p>
    <w:p w:rsidR="007A3FA9" w:rsidRPr="00E61B65" w:rsidRDefault="007A3FA9" w:rsidP="007A3FA9">
      <w:pPr>
        <w:spacing w:line="480" w:lineRule="auto"/>
        <w:ind w:left="709" w:hanging="709"/>
      </w:pPr>
      <w:r w:rsidRPr="00E61B65">
        <w:t xml:space="preserve">Lerma, D. R. (2015). Influencia de la cultura tributaria en el cumplimiento de obligaciones tributarias de los contribuyentes del nuevo régimen único simplificado de la ciudad de puno, periodo 2014. Facultad de ciencias contables y financieras. </w:t>
      </w:r>
      <w:proofErr w:type="spellStart"/>
      <w:r w:rsidRPr="00E61B65">
        <w:t>Juliaca</w:t>
      </w:r>
      <w:proofErr w:type="spellEnd"/>
      <w:r w:rsidRPr="00E61B65">
        <w:t>, Perú, Perú.</w:t>
      </w:r>
    </w:p>
    <w:p w:rsidR="007A3FA9" w:rsidRPr="00E61B65" w:rsidRDefault="007A3FA9" w:rsidP="007A3FA9">
      <w:pPr>
        <w:spacing w:line="480" w:lineRule="auto"/>
        <w:ind w:left="709" w:hanging="709"/>
      </w:pPr>
      <w:proofErr w:type="spellStart"/>
      <w:r w:rsidRPr="00E61B65">
        <w:t>Mindiola</w:t>
      </w:r>
      <w:proofErr w:type="spellEnd"/>
      <w:r w:rsidRPr="00E61B65">
        <w:t xml:space="preserve"> </w:t>
      </w:r>
      <w:proofErr w:type="spellStart"/>
      <w:r w:rsidRPr="00E61B65">
        <w:t>Perez</w:t>
      </w:r>
      <w:proofErr w:type="spellEnd"/>
      <w:r w:rsidRPr="00E61B65">
        <w:t xml:space="preserve">, G. P., &amp; </w:t>
      </w:r>
      <w:proofErr w:type="spellStart"/>
      <w:r w:rsidRPr="00E61B65">
        <w:t>Cardenas</w:t>
      </w:r>
      <w:proofErr w:type="spellEnd"/>
      <w:r w:rsidRPr="00E61B65">
        <w:t xml:space="preserve"> </w:t>
      </w:r>
      <w:proofErr w:type="spellStart"/>
      <w:r w:rsidRPr="00E61B65">
        <w:t>Ramirez</w:t>
      </w:r>
      <w:proofErr w:type="spellEnd"/>
      <w:r w:rsidRPr="00E61B65">
        <w:t xml:space="preserve">, E. J. (2014). Repositorio </w:t>
      </w:r>
      <w:proofErr w:type="spellStart"/>
      <w:r w:rsidRPr="00E61B65">
        <w:t>ufpso</w:t>
      </w:r>
      <w:proofErr w:type="spellEnd"/>
      <w:r w:rsidRPr="00E61B65">
        <w:t xml:space="preserve">. Obtenido de Repositorio </w:t>
      </w:r>
      <w:proofErr w:type="spellStart"/>
      <w:r w:rsidRPr="00E61B65">
        <w:t>ufspo</w:t>
      </w:r>
      <w:proofErr w:type="spellEnd"/>
      <w:r w:rsidRPr="00E61B65">
        <w:t xml:space="preserve">: </w:t>
      </w:r>
      <w:hyperlink r:id="rId8" w:history="1">
        <w:r w:rsidRPr="00E61B65">
          <w:rPr>
            <w:rStyle w:val="Hipervnculo"/>
          </w:rPr>
          <w:t>http://repositorio.ufpso.edu.co:8080/dspaceufpso/bitstream/123456789/233/1/251</w:t>
        </w:r>
      </w:hyperlink>
      <w:r w:rsidRPr="00E61B65">
        <w:t xml:space="preserve"> 90.pdf</w:t>
      </w:r>
    </w:p>
    <w:p w:rsidR="007A3FA9" w:rsidRPr="00E61B65" w:rsidRDefault="007A3FA9" w:rsidP="007A3FA9">
      <w:pPr>
        <w:spacing w:line="480" w:lineRule="auto"/>
        <w:ind w:left="709" w:hanging="709"/>
      </w:pPr>
      <w:r w:rsidRPr="00E61B65">
        <w:t xml:space="preserve">Murcia, A. (2013). Reseña Lisboa. </w:t>
      </w:r>
      <w:proofErr w:type="spellStart"/>
      <w:r w:rsidRPr="00E61B65">
        <w:t>Bogota</w:t>
      </w:r>
      <w:proofErr w:type="spellEnd"/>
      <w:r w:rsidRPr="00E61B65">
        <w:t xml:space="preserve">: </w:t>
      </w:r>
      <w:proofErr w:type="spellStart"/>
      <w:r w:rsidRPr="00E61B65">
        <w:t>infosuba</w:t>
      </w:r>
      <w:proofErr w:type="spellEnd"/>
      <w:r w:rsidRPr="00E61B65">
        <w:t>.</w:t>
      </w:r>
    </w:p>
    <w:p w:rsidR="007A3FA9" w:rsidRPr="00E61B65" w:rsidRDefault="007A3FA9" w:rsidP="007A3FA9">
      <w:pPr>
        <w:spacing w:line="480" w:lineRule="auto"/>
        <w:ind w:left="709" w:hanging="709"/>
      </w:pPr>
      <w:proofErr w:type="spellStart"/>
      <w:r w:rsidRPr="00E61B65">
        <w:t>Pinzon</w:t>
      </w:r>
      <w:proofErr w:type="spellEnd"/>
      <w:r w:rsidRPr="00E61B65">
        <w:t>, J. A. (2014). scielo.org.co. Obtenido de scielo.org.co: http://www.scielo.org.co/pdf/rfce/v23n2/v23n2a14.pdf</w:t>
      </w:r>
    </w:p>
    <w:p w:rsidR="007A3FA9" w:rsidRPr="00E61B65" w:rsidRDefault="007A3FA9" w:rsidP="007A3FA9">
      <w:pPr>
        <w:spacing w:line="480" w:lineRule="auto"/>
        <w:ind w:left="709" w:hanging="709"/>
      </w:pPr>
      <w:r w:rsidRPr="00E61B65">
        <w:t>Portafolio. (2013). Cambios para las pymes en la reforma Tributaria. Cambios para las pymes en la reforma tributaria.</w:t>
      </w:r>
    </w:p>
    <w:p w:rsidR="007A3FA9" w:rsidRPr="00E61B65" w:rsidRDefault="007A3FA9" w:rsidP="007A3FA9">
      <w:pPr>
        <w:spacing w:line="480" w:lineRule="auto"/>
        <w:ind w:left="709" w:hanging="709"/>
      </w:pPr>
      <w:proofErr w:type="spellStart"/>
      <w:r w:rsidRPr="00E61B65">
        <w:t>Rodriguez</w:t>
      </w:r>
      <w:proofErr w:type="spellEnd"/>
      <w:r w:rsidRPr="00E61B65">
        <w:t xml:space="preserve"> Bejarano, J. R., &amp; Villarreal, Y. C. (2011). Repository.lasalle.edu.co. Obtenido de Repository.lasalle.edu.co: </w:t>
      </w:r>
      <w:hyperlink r:id="rId9" w:history="1">
        <w:r w:rsidRPr="00E61B65">
          <w:rPr>
            <w:rStyle w:val="Hipervnculo"/>
          </w:rPr>
          <w:t>http://repository.lasalle.edu.co/bitstream/handle/10185/4796/T17.11%20R618a.pd</w:t>
        </w:r>
      </w:hyperlink>
      <w:r w:rsidRPr="00E61B65">
        <w:t xml:space="preserve"> </w:t>
      </w:r>
      <w:proofErr w:type="spellStart"/>
      <w:r w:rsidRPr="00E61B65">
        <w:t>f?sequence</w:t>
      </w:r>
      <w:proofErr w:type="spellEnd"/>
      <w:r w:rsidRPr="00E61B65">
        <w:t>=2</w:t>
      </w:r>
    </w:p>
    <w:p w:rsidR="007A3FA9" w:rsidRPr="00E61B65" w:rsidRDefault="007A3FA9" w:rsidP="007A3FA9">
      <w:pPr>
        <w:spacing w:line="480" w:lineRule="auto"/>
        <w:ind w:left="709" w:hanging="709"/>
      </w:pPr>
      <w:r w:rsidRPr="00E61B65">
        <w:t xml:space="preserve">Rojas, A. (2013). Aspectos tributarios del sector salud en el impuesto de industria y comercio, avisos y tableros. Aspectos tributarios del sector salud en el impuesto de industria comercio, avisos y tableros. Recuperado de: </w:t>
      </w:r>
      <w:hyperlink r:id="rId10" w:history="1">
        <w:r w:rsidRPr="00E61B65">
          <w:rPr>
            <w:rStyle w:val="Hipervnculo"/>
          </w:rPr>
          <w:t>http://repository.lasalle.edu.co/bitstream/handle/10185/4796/T17.11%20R618a.pd</w:t>
        </w:r>
      </w:hyperlink>
      <w:r w:rsidRPr="00E61B65">
        <w:t xml:space="preserve"> </w:t>
      </w:r>
      <w:proofErr w:type="spellStart"/>
      <w:r w:rsidRPr="00E61B65">
        <w:t>f?sequence</w:t>
      </w:r>
      <w:proofErr w:type="spellEnd"/>
      <w:r w:rsidRPr="00E61B65">
        <w:t>=2</w:t>
      </w:r>
    </w:p>
    <w:p w:rsidR="007A3FA9" w:rsidRPr="00E61B65" w:rsidRDefault="007A3FA9" w:rsidP="007A3FA9">
      <w:pPr>
        <w:spacing w:line="480" w:lineRule="auto"/>
        <w:ind w:left="709" w:hanging="709"/>
      </w:pPr>
      <w:r w:rsidRPr="00E61B65">
        <w:t xml:space="preserve">Seba, B. (2014). La cultura tributaria como herramienta de política fiscal, con énfasis en la experiencia de </w:t>
      </w:r>
      <w:proofErr w:type="spellStart"/>
      <w:r w:rsidRPr="00E61B65">
        <w:t>Bogota</w:t>
      </w:r>
      <w:proofErr w:type="spellEnd"/>
      <w:r w:rsidRPr="00E61B65">
        <w:t xml:space="preserve">. Revista ciudad. </w:t>
      </w:r>
      <w:proofErr w:type="spellStart"/>
      <w:r w:rsidRPr="00E61B65">
        <w:t>Estadospolitica</w:t>
      </w:r>
      <w:proofErr w:type="spellEnd"/>
      <w:r w:rsidRPr="00E61B65">
        <w:t xml:space="preserve">, </w:t>
      </w:r>
      <w:proofErr w:type="spellStart"/>
      <w:r w:rsidRPr="00E61B65">
        <w:t>pag</w:t>
      </w:r>
      <w:proofErr w:type="spellEnd"/>
      <w:r w:rsidRPr="00E61B65">
        <w:t xml:space="preserve"> 21 - 35.</w:t>
      </w:r>
    </w:p>
    <w:p w:rsidR="007A3FA9" w:rsidRPr="00E61B65" w:rsidRDefault="007A3FA9" w:rsidP="007A3FA9">
      <w:pPr>
        <w:spacing w:line="480" w:lineRule="auto"/>
        <w:ind w:left="709" w:hanging="709"/>
      </w:pPr>
      <w:r w:rsidRPr="00E61B65">
        <w:t xml:space="preserve">Tapia, D. L. (2008). </w:t>
      </w:r>
      <w:proofErr w:type="spellStart"/>
      <w:r w:rsidRPr="00E61B65">
        <w:t>Congreso.gob</w:t>
      </w:r>
      <w:proofErr w:type="spellEnd"/>
      <w:r w:rsidRPr="00E61B65">
        <w:t xml:space="preserve">. Obtenido de: </w:t>
      </w:r>
      <w:hyperlink r:id="rId11" w:history="1">
        <w:r w:rsidRPr="00E61B65">
          <w:rPr>
            <w:rStyle w:val="Hipervnculo"/>
          </w:rPr>
          <w:t>http://www2.congreso.gob.pe/sicr/cendocbib/con4_uibd.nsf/03959836C65E2E58</w:t>
        </w:r>
      </w:hyperlink>
      <w:r w:rsidRPr="00E61B65">
        <w:t xml:space="preserve"> 05257C120081DB15/$FILE/cultura_tributaria_dulio_solorzano.pdf</w:t>
      </w:r>
    </w:p>
    <w:p w:rsidR="007A3FA9" w:rsidRPr="00E61B65" w:rsidRDefault="007A3FA9" w:rsidP="007A3FA9">
      <w:pPr>
        <w:spacing w:line="480" w:lineRule="auto"/>
        <w:ind w:left="709" w:hanging="709"/>
      </w:pPr>
      <w:r w:rsidRPr="00E61B65">
        <w:t>Toscano, M. (2013). Impuestos y tributos. Recuperado de: http://www.scielo.org.co/scielo.php?script=sci_serial&amp;pid=0120-3053&amp;lng=en&amp;nrm=iso. Recuperado el 2017, de http://www.scielo.org.co.</w:t>
      </w:r>
    </w:p>
    <w:p w:rsidR="007A3FA9" w:rsidRPr="00E61B65" w:rsidRDefault="007A3FA9" w:rsidP="007A3FA9">
      <w:pPr>
        <w:spacing w:line="480" w:lineRule="auto"/>
        <w:ind w:left="709" w:hanging="709"/>
      </w:pPr>
      <w:r w:rsidRPr="00E61B65">
        <w:t>Valbuena, E. (2003). No habrá una reforma tributaria para los impuestos de Bogotá. Bogotá: El espectador.</w:t>
      </w:r>
    </w:p>
    <w:p w:rsidR="007A3FA9" w:rsidRPr="00E61B65" w:rsidRDefault="007A3FA9" w:rsidP="007A3FA9">
      <w:pPr>
        <w:spacing w:line="480" w:lineRule="auto"/>
        <w:ind w:left="709" w:hanging="709"/>
      </w:pPr>
      <w:proofErr w:type="spellStart"/>
      <w:r w:rsidRPr="00E61B65">
        <w:t>Velasquez</w:t>
      </w:r>
      <w:proofErr w:type="spellEnd"/>
      <w:r w:rsidRPr="00E61B65">
        <w:t>, N. C. (2015). Influencia de la cultura tributaria en el cumplimiento de obligaciones tributarias de los contribuyentes del nuevo régimen único simplificado de la ciudad de Puno, periodo 2014. Obtenido de: http://repositorio.uancv.edu.pe/handle/UANCV/373</w:t>
      </w:r>
    </w:p>
    <w:p w:rsidR="007A3FA9" w:rsidRPr="00E61B65" w:rsidRDefault="007A3FA9" w:rsidP="007A3FA9">
      <w:pPr>
        <w:spacing w:line="480" w:lineRule="auto"/>
        <w:ind w:left="709" w:hanging="709"/>
      </w:pPr>
      <w:r w:rsidRPr="00E61B65">
        <w:t>Villar, A. (26 de 03 de 2016). Noticias y Finanzas. Obtenido de: http://www.elnuevoherald.com/noticias/finanzas/article68407952.html</w:t>
      </w:r>
    </w:p>
    <w:p w:rsidR="007A3FA9" w:rsidRPr="00E61B65" w:rsidRDefault="007A3FA9" w:rsidP="007A3FA9">
      <w:pPr>
        <w:spacing w:line="480" w:lineRule="auto"/>
        <w:ind w:left="709" w:hanging="709"/>
      </w:pPr>
      <w:proofErr w:type="spellStart"/>
      <w:r w:rsidRPr="00E61B65">
        <w:t>Pinzon</w:t>
      </w:r>
      <w:proofErr w:type="spellEnd"/>
      <w:r w:rsidRPr="00E61B65">
        <w:t xml:space="preserve">, J. A. (1996 - 2005). </w:t>
      </w:r>
      <w:proofErr w:type="spellStart"/>
      <w:r w:rsidRPr="00E61B65">
        <w:t>Analisis</w:t>
      </w:r>
      <w:proofErr w:type="spellEnd"/>
      <w:r w:rsidRPr="00E61B65">
        <w:t xml:space="preserve"> del comportamiento ICA en el presupuesto del </w:t>
      </w:r>
      <w:proofErr w:type="spellStart"/>
      <w:r w:rsidRPr="00E61B65">
        <w:t>Distriti</w:t>
      </w:r>
      <w:proofErr w:type="spellEnd"/>
      <w:r w:rsidRPr="00E61B65">
        <w:t xml:space="preserve"> </w:t>
      </w:r>
      <w:proofErr w:type="gramStart"/>
      <w:r w:rsidRPr="00E61B65">
        <w:t>capital .</w:t>
      </w:r>
      <w:proofErr w:type="gramEnd"/>
      <w:r w:rsidRPr="00E61B65">
        <w:t xml:space="preserve"> </w:t>
      </w:r>
      <w:proofErr w:type="gramStart"/>
      <w:r w:rsidRPr="00E61B65">
        <w:t>facultad</w:t>
      </w:r>
      <w:proofErr w:type="gramEnd"/>
      <w:r w:rsidRPr="00E61B65">
        <w:t xml:space="preserve"> d ciencias </w:t>
      </w:r>
      <w:proofErr w:type="spellStart"/>
      <w:r w:rsidRPr="00E61B65">
        <w:t>economicas</w:t>
      </w:r>
      <w:proofErr w:type="spellEnd"/>
      <w:r w:rsidRPr="00E61B65">
        <w:t>. http://www.scielo.org.co/pdf/rfce/v23n2/v23n2a14.pdf</w:t>
      </w:r>
    </w:p>
    <w:p w:rsidR="007A3FA9" w:rsidRPr="00E61B65" w:rsidRDefault="007A3FA9" w:rsidP="007A3FA9">
      <w:pPr>
        <w:spacing w:line="480" w:lineRule="auto"/>
        <w:ind w:left="709" w:hanging="709"/>
      </w:pPr>
      <w:r w:rsidRPr="00E61B65">
        <w:t>Ruiz, S</w:t>
      </w:r>
      <w:proofErr w:type="gramStart"/>
      <w:r w:rsidRPr="00E61B65">
        <w:t>.(</w:t>
      </w:r>
      <w:proofErr w:type="gramEnd"/>
      <w:r w:rsidRPr="00E61B65">
        <w:t xml:space="preserve">2016). </w:t>
      </w:r>
      <w:proofErr w:type="spellStart"/>
      <w:r w:rsidRPr="00E61B65">
        <w:t>Tributacion</w:t>
      </w:r>
      <w:proofErr w:type="spellEnd"/>
      <w:r w:rsidRPr="00E61B65">
        <w:t xml:space="preserve"> para un crecimiento inclusivo. http://repositorio.cepal.org/bitstream/handle/11362/39949/S1600238_es.pdf?sequence=1</w:t>
      </w:r>
    </w:p>
    <w:p w:rsidR="007A3FA9" w:rsidRPr="00E61B65" w:rsidRDefault="007A3FA9" w:rsidP="007A3FA9">
      <w:pPr>
        <w:spacing w:line="480" w:lineRule="auto"/>
        <w:ind w:left="709" w:hanging="709"/>
      </w:pPr>
      <w:proofErr w:type="spellStart"/>
      <w:r w:rsidRPr="00E61B65">
        <w:lastRenderedPageBreak/>
        <w:t>Rue</w:t>
      </w:r>
      <w:proofErr w:type="spellEnd"/>
      <w:r w:rsidRPr="00E61B65">
        <w:t>, A</w:t>
      </w:r>
      <w:proofErr w:type="gramStart"/>
      <w:r w:rsidRPr="00E61B65">
        <w:t>.(</w:t>
      </w:r>
      <w:proofErr w:type="gramEnd"/>
      <w:r w:rsidRPr="00E61B65">
        <w:t>2015). Colombia políticas prioritarias para un desarrollo inclusivo. http://www.oecd.org/about/sge/colombia-politicas-prioritarias-para-un-desarrollo-inclusivo-9789264233409-es.htmhttp://www.oecd.org/about/sge/colombia-politicas-prioritarias-para-un-desarrollo-inclusivo-9789264233409-es.htm</w:t>
      </w:r>
    </w:p>
    <w:p w:rsidR="007A3FA9" w:rsidRPr="00E61B65" w:rsidRDefault="007A3FA9" w:rsidP="007A3FA9">
      <w:pPr>
        <w:spacing w:line="480" w:lineRule="auto"/>
        <w:ind w:left="709" w:hanging="709"/>
      </w:pPr>
      <w:r w:rsidRPr="00E61B65">
        <w:t>Villegas, W</w:t>
      </w:r>
      <w:proofErr w:type="gramStart"/>
      <w:r w:rsidRPr="00E61B65">
        <w:t>.(</w:t>
      </w:r>
      <w:proofErr w:type="gramEnd"/>
      <w:r w:rsidRPr="00E61B65">
        <w:t xml:space="preserve">2014) </w:t>
      </w:r>
      <w:r w:rsidRPr="00E61B65">
        <w:tab/>
        <w:t xml:space="preserve">.Planteamiento de una cultura tributaria en las </w:t>
      </w:r>
      <w:proofErr w:type="spellStart"/>
      <w:r w:rsidRPr="00E61B65">
        <w:t>mypes</w:t>
      </w:r>
      <w:proofErr w:type="spellEnd"/>
      <w:r w:rsidRPr="00E61B65">
        <w:t xml:space="preserve"> de la provincia de </w:t>
      </w:r>
      <w:proofErr w:type="spellStart"/>
      <w:r w:rsidRPr="00E61B65">
        <w:t>huancayo</w:t>
      </w:r>
      <w:proofErr w:type="spellEnd"/>
      <w:r w:rsidRPr="00E61B65">
        <w:t xml:space="preserve"> para el incremento de la recaudación tributaria “https://es.scribd.com/doc/218039149/Evasion-de-Impuestos-y-Su-Influencia-en-El-Desarrollo-Economico-de-Las-Mypes</w:t>
      </w:r>
    </w:p>
    <w:p w:rsidR="007A3FA9" w:rsidRPr="00E61B65" w:rsidRDefault="007A3FA9" w:rsidP="007A3FA9">
      <w:pPr>
        <w:spacing w:line="480" w:lineRule="auto"/>
        <w:ind w:left="709" w:hanging="709"/>
      </w:pPr>
      <w:proofErr w:type="spellStart"/>
      <w:r w:rsidRPr="00E61B65">
        <w:t>Villantoy</w:t>
      </w:r>
      <w:proofErr w:type="spellEnd"/>
      <w:r w:rsidRPr="00E61B65">
        <w:t>, Z. (2013).  Facultad de ciencias contables, financieras y administrativas. https://es.scribd.com/doc/218447447/Proyecto-de-Tesis-Final-de-Zenayda-v-m</w:t>
      </w:r>
    </w:p>
    <w:p w:rsidR="007A3FA9" w:rsidRPr="00E61B65" w:rsidRDefault="007A3FA9" w:rsidP="007A3FA9">
      <w:pPr>
        <w:spacing w:line="480" w:lineRule="auto"/>
        <w:ind w:left="709" w:hanging="709"/>
      </w:pPr>
      <w:proofErr w:type="spellStart"/>
      <w:r w:rsidRPr="00E61B65">
        <w:t>Richupan</w:t>
      </w:r>
      <w:proofErr w:type="spellEnd"/>
      <w:r w:rsidRPr="00E61B65">
        <w:t>, F. (2002). Las motivaciones de la evasión. https://encolombia.com/economia/info-economica/impuestos/losmetodosparamedirlaevasiondeimpuestos2/</w:t>
      </w:r>
    </w:p>
    <w:p w:rsidR="007A3FA9" w:rsidRPr="00E61B65" w:rsidRDefault="007A3FA9" w:rsidP="007A3FA9">
      <w:pPr>
        <w:spacing w:line="480" w:lineRule="auto"/>
        <w:ind w:left="709" w:hanging="709"/>
      </w:pPr>
      <w:r w:rsidRPr="00E61B65">
        <w:t>Hacienda</w:t>
      </w:r>
      <w:proofErr w:type="gramStart"/>
      <w:r w:rsidRPr="00E61B65">
        <w:t>.(</w:t>
      </w:r>
      <w:proofErr w:type="gramEnd"/>
      <w:r w:rsidRPr="00E61B65">
        <w:t>2015). Informe de gestión y resultados 2012-2015 secretaría distrital de hacienda. http://www.shd.gov.co/shd/sites/default/files/files/despacho/planeacion/Informes%20de%20Gestion/infome_gestion_resultados 2012-2015.pdf</w:t>
      </w:r>
    </w:p>
    <w:p w:rsidR="007A3FA9" w:rsidRPr="00E61B65" w:rsidRDefault="007A3FA9" w:rsidP="007A3FA9">
      <w:pPr>
        <w:spacing w:line="480" w:lineRule="auto"/>
        <w:ind w:left="709" w:hanging="709"/>
      </w:pPr>
      <w:r w:rsidRPr="00E61B65">
        <w:t>Hacienda</w:t>
      </w:r>
      <w:proofErr w:type="gramStart"/>
      <w:r w:rsidRPr="00E61B65">
        <w:t>.(</w:t>
      </w:r>
      <w:proofErr w:type="gramEnd"/>
      <w:r w:rsidRPr="00E61B65">
        <w:t xml:space="preserve">2017). Alcaldía Mayor de Bogotá, Distrito Capital </w:t>
      </w:r>
    </w:p>
    <w:p w:rsidR="007A3FA9" w:rsidRPr="00E61B65" w:rsidRDefault="007A3FA9" w:rsidP="007A3FA9">
      <w:pPr>
        <w:spacing w:line="480" w:lineRule="auto"/>
        <w:ind w:left="709" w:hanging="709"/>
      </w:pPr>
      <w:r w:rsidRPr="00E61B65">
        <w:t>Banco Distrital de programas y proyectos. http://www.shd.gov.co/shd/sites/default/files/files/despacho/planeacion/Plan_de_Accion/2017/Fichas_EBI_2017.pdf</w:t>
      </w:r>
    </w:p>
    <w:p w:rsidR="007A3FA9" w:rsidRPr="00E61B65" w:rsidRDefault="007A3FA9" w:rsidP="007A3FA9">
      <w:pPr>
        <w:spacing w:line="480" w:lineRule="auto"/>
        <w:ind w:left="709" w:hanging="709"/>
      </w:pPr>
      <w:proofErr w:type="spellStart"/>
      <w:r w:rsidRPr="00E61B65">
        <w:t>Garcia</w:t>
      </w:r>
      <w:proofErr w:type="spellEnd"/>
      <w:r w:rsidRPr="00E61B65">
        <w:t xml:space="preserve">, A. (2016). Especialización revisoría fiscal y auditoría internacional - Evasión Tributaria en Colombia. </w:t>
      </w:r>
      <w:r w:rsidRPr="00E61B65">
        <w:lastRenderedPageBreak/>
        <w:t>http://repository.unimilitar.edu.co/bitstream/10654/15180/1/GarciaMayorgaAngieAndrea2016.pdf</w:t>
      </w:r>
    </w:p>
    <w:p w:rsidR="007A3FA9" w:rsidRPr="00E61B65" w:rsidRDefault="007A3FA9" w:rsidP="007A3FA9">
      <w:pPr>
        <w:spacing w:line="480" w:lineRule="auto"/>
        <w:ind w:left="709" w:hanging="709"/>
      </w:pPr>
      <w:r w:rsidRPr="00E61B65">
        <w:t>Hacienda. (2014). Avanza estrategia anti-evasión del impuesto de Ica en Bogotá. http://www.incp.org.co/incp/document/avanza-estrategia-anti-evasion-del-impuesto-de-ica-en-bogota/</w:t>
      </w:r>
    </w:p>
    <w:p w:rsidR="007A3FA9" w:rsidRPr="00E61B65" w:rsidRDefault="007A3FA9" w:rsidP="007A3FA9">
      <w:pPr>
        <w:spacing w:line="480" w:lineRule="auto"/>
        <w:ind w:left="709" w:hanging="709"/>
      </w:pPr>
      <w:proofErr w:type="spellStart"/>
      <w:r w:rsidRPr="00E61B65">
        <w:t>Alcaldia</w:t>
      </w:r>
      <w:proofErr w:type="spellEnd"/>
      <w:proofErr w:type="gramStart"/>
      <w:r w:rsidRPr="00E61B65">
        <w:t>.(</w:t>
      </w:r>
      <w:proofErr w:type="gramEnd"/>
      <w:r w:rsidRPr="00E61B65">
        <w:t>2015). Informe de gestión y resultados 2012-2015 secretaría distrital de hacienda. http://www.shd.gov.co/shd/sites/default/files/files/despacho/planeacion/Informes%20de%20Gestion/infome_gestion_resultados_2012-2015.pdf</w:t>
      </w:r>
    </w:p>
    <w:p w:rsidR="007A3FA9" w:rsidRPr="00E61B65" w:rsidRDefault="007A3FA9" w:rsidP="007A3FA9">
      <w:pPr>
        <w:spacing w:line="480" w:lineRule="auto"/>
        <w:ind w:left="709" w:hanging="709"/>
        <w:rPr>
          <w:lang w:val="en-US"/>
        </w:rPr>
      </w:pPr>
      <w:r w:rsidRPr="00E61B65">
        <w:t>Sierra. Pablo</w:t>
      </w:r>
      <w:proofErr w:type="gramStart"/>
      <w:r w:rsidRPr="00E61B65">
        <w:t>.(</w:t>
      </w:r>
      <w:proofErr w:type="gramEnd"/>
      <w:r w:rsidRPr="00E61B65">
        <w:t>2000). Evasión tributaria ¿</w:t>
      </w:r>
      <w:proofErr w:type="spellStart"/>
      <w:r w:rsidRPr="00E61B65">
        <w:t>como</w:t>
      </w:r>
      <w:proofErr w:type="spellEnd"/>
      <w:r w:rsidRPr="00E61B65">
        <w:t xml:space="preserve"> abordarla</w:t>
      </w:r>
      <w:proofErr w:type="gramStart"/>
      <w:r w:rsidRPr="00E61B65">
        <w:t>?.</w:t>
      </w:r>
      <w:proofErr w:type="gramEnd"/>
      <w:r w:rsidRPr="00E61B65">
        <w:t xml:space="preserve"> </w:t>
      </w:r>
      <w:r w:rsidRPr="00E61B65">
        <w:rPr>
          <w:lang w:val="en-US"/>
        </w:rPr>
        <w:t>PDF: https://www.cepchile.cl/cep/site/artic/20160303/asocfile/20160303184323/rev80_serra.pdf</w:t>
      </w:r>
    </w:p>
    <w:p w:rsidR="007A3FA9" w:rsidRPr="00E61B65" w:rsidRDefault="007A3FA9" w:rsidP="007A3FA9">
      <w:pPr>
        <w:spacing w:line="480" w:lineRule="auto"/>
        <w:ind w:left="709" w:hanging="709"/>
        <w:rPr>
          <w:lang w:val="en-US"/>
        </w:rPr>
      </w:pPr>
      <w:proofErr w:type="spellStart"/>
      <w:r w:rsidRPr="00E61B65">
        <w:t>Torres.L</w:t>
      </w:r>
      <w:proofErr w:type="spellEnd"/>
      <w:r w:rsidRPr="00E61B65">
        <w:t>. M</w:t>
      </w:r>
      <w:proofErr w:type="gramStart"/>
      <w:r w:rsidRPr="00E61B65">
        <w:t>.(</w:t>
      </w:r>
      <w:proofErr w:type="gramEnd"/>
      <w:r w:rsidRPr="00E61B65">
        <w:t xml:space="preserve">2009). Costos relacionados con las obligaciones tributarias del régimen común en pequeños comerciantes. </w:t>
      </w:r>
      <w:r w:rsidRPr="00E61B65">
        <w:rPr>
          <w:lang w:val="en-US"/>
        </w:rPr>
        <w:t>PDF: https://revistas.lasalle.edu.co/index.php/gs/article/view/970/877</w:t>
      </w:r>
    </w:p>
    <w:p w:rsidR="007A3FA9" w:rsidRPr="00E61B65" w:rsidRDefault="007A3FA9" w:rsidP="007A3FA9">
      <w:pPr>
        <w:spacing w:line="480" w:lineRule="auto"/>
        <w:ind w:left="709" w:hanging="709"/>
      </w:pPr>
      <w:proofErr w:type="spellStart"/>
      <w:r w:rsidRPr="00E61B65">
        <w:t>Pinto.C.L</w:t>
      </w:r>
      <w:proofErr w:type="spellEnd"/>
      <w:proofErr w:type="gramStart"/>
      <w:r w:rsidRPr="00E61B65">
        <w:t>.(</w:t>
      </w:r>
      <w:proofErr w:type="gramEnd"/>
      <w:r w:rsidRPr="00E61B65">
        <w:t>2007). Estudio analítico del impacto de la carga fiscal y parafiscal en pequeños comerciantes dedicados a la comercialización de productos perecederos del barrio Santa Inés de la localidad cuarta de san Cristóbal. http://repository.lasalle.edu.co/bitstream/handle/10185/4644/T17.07%20P658e.pdf;jsessionid=6D36F77559463EE59A939E9D31BBEB99?sequence=1</w:t>
      </w:r>
    </w:p>
    <w:p w:rsidR="007A3FA9" w:rsidRPr="00E61B65" w:rsidRDefault="007A3FA9" w:rsidP="007A3FA9">
      <w:pPr>
        <w:spacing w:line="480" w:lineRule="auto"/>
        <w:ind w:left="709" w:hanging="709"/>
      </w:pPr>
      <w:r w:rsidRPr="00E61B65">
        <w:t xml:space="preserve">Quijano. </w:t>
      </w:r>
      <w:proofErr w:type="gramStart"/>
      <w:r w:rsidRPr="00E61B65">
        <w:t>A.(</w:t>
      </w:r>
      <w:proofErr w:type="gramEnd"/>
      <w:r w:rsidRPr="00E61B65">
        <w:t>2010). Facturación y auditorias de cuentas de salud. Libro: http://site.ebrary.com/lib/bibliouniminutosp/reader.action?docID=10467080</w:t>
      </w:r>
    </w:p>
    <w:p w:rsidR="00F60CA0" w:rsidRPr="00024A1B" w:rsidRDefault="00F60CA0" w:rsidP="00010B03">
      <w:pPr>
        <w:tabs>
          <w:tab w:val="left" w:pos="5907"/>
        </w:tabs>
        <w:spacing w:line="276" w:lineRule="auto"/>
        <w:jc w:val="both"/>
      </w:pPr>
    </w:p>
    <w:p w:rsidR="00F60CA0" w:rsidRPr="00024A1B" w:rsidRDefault="00F60CA0" w:rsidP="00010B03">
      <w:pPr>
        <w:tabs>
          <w:tab w:val="left" w:pos="1044"/>
          <w:tab w:val="left" w:pos="5907"/>
        </w:tabs>
        <w:spacing w:line="276" w:lineRule="auto"/>
        <w:jc w:val="both"/>
        <w:rPr>
          <w:b/>
          <w:bCs/>
        </w:rPr>
      </w:pPr>
      <w:r w:rsidRPr="00024A1B">
        <w:rPr>
          <w:b/>
          <w:bCs/>
        </w:rPr>
        <w:t>Contenidos</w:t>
      </w:r>
    </w:p>
    <w:p w:rsidR="00010B03" w:rsidRDefault="00010B03" w:rsidP="00010B03">
      <w:pPr>
        <w:spacing w:line="276" w:lineRule="auto"/>
        <w:jc w:val="both"/>
        <w:rPr>
          <w:bCs/>
        </w:rPr>
      </w:pPr>
    </w:p>
    <w:p w:rsidR="00052B08" w:rsidRPr="00052B08" w:rsidRDefault="00F60CA0" w:rsidP="00052B08">
      <w:pPr>
        <w:spacing w:line="276" w:lineRule="auto"/>
        <w:jc w:val="both"/>
        <w:rPr>
          <w:bCs/>
        </w:rPr>
      </w:pPr>
      <w:r w:rsidRPr="00024A1B">
        <w:rPr>
          <w:bCs/>
        </w:rPr>
        <w:t xml:space="preserve">El documento se encuentra </w:t>
      </w:r>
      <w:r w:rsidR="00C4749D">
        <w:rPr>
          <w:bCs/>
        </w:rPr>
        <w:t>Organizado en cuatro capítulos,</w:t>
      </w:r>
      <w:r w:rsidR="007A3FA9">
        <w:rPr>
          <w:bCs/>
        </w:rPr>
        <w:t xml:space="preserve"> desarrollándose primero</w:t>
      </w:r>
      <w:r w:rsidR="00C4749D">
        <w:rPr>
          <w:bCs/>
        </w:rPr>
        <w:t xml:space="preserve"> el planteamiento del problema</w:t>
      </w:r>
      <w:r w:rsidR="0020266D">
        <w:rPr>
          <w:bCs/>
        </w:rPr>
        <w:t xml:space="preserve">, </w:t>
      </w:r>
      <w:r w:rsidR="00DB00FC">
        <w:rPr>
          <w:bCs/>
        </w:rPr>
        <w:t xml:space="preserve">después </w:t>
      </w:r>
      <w:r w:rsidR="007A3FA9">
        <w:rPr>
          <w:bCs/>
        </w:rPr>
        <w:t xml:space="preserve">la sistematización, el objetivo el cual es analizar </w:t>
      </w:r>
      <w:r w:rsidR="007A3FA9">
        <w:rPr>
          <w:bCs/>
        </w:rPr>
        <w:lastRenderedPageBreak/>
        <w:t xml:space="preserve">las investigaciones existentes en los últimos diez años respecto a la evasión de impuestos nacionales en Colombia, </w:t>
      </w:r>
      <w:r w:rsidR="003C3A20">
        <w:rPr>
          <w:bCs/>
        </w:rPr>
        <w:t>l</w:t>
      </w:r>
      <w:r w:rsidR="00C4749D">
        <w:rPr>
          <w:bCs/>
        </w:rPr>
        <w:t xml:space="preserve">a contextualización </w:t>
      </w:r>
      <w:r w:rsidR="007A3FA9">
        <w:rPr>
          <w:bCs/>
        </w:rPr>
        <w:t xml:space="preserve">es a nivel nacional, a partir de la recopilación y análisis de los documentos generados hasta el momento por diversos </w:t>
      </w:r>
      <w:r w:rsidR="00052B08">
        <w:rPr>
          <w:bCs/>
        </w:rPr>
        <w:t>a</w:t>
      </w:r>
      <w:r w:rsidR="007A3FA9">
        <w:rPr>
          <w:bCs/>
        </w:rPr>
        <w:t>utores</w:t>
      </w:r>
      <w:r w:rsidRPr="00024A1B">
        <w:rPr>
          <w:bCs/>
        </w:rPr>
        <w:t xml:space="preserve">; </w:t>
      </w:r>
      <w:r w:rsidR="00052B08">
        <w:rPr>
          <w:bCs/>
        </w:rPr>
        <w:t>el resultado</w:t>
      </w:r>
      <w:r w:rsidR="00052B08" w:rsidRPr="00052B08">
        <w:rPr>
          <w:bCs/>
        </w:rPr>
        <w:t xml:space="preserve"> muestra en primer lugar, que el elevado nivel de la evasión tributaria preocupa a países desarrollados como a países en vía de desarrollo. En relación a los factores asociados a la evasión, se encuentra que existe una cultura de evasión a gran escala generada por factores </w:t>
      </w:r>
      <w:proofErr w:type="spellStart"/>
      <w:r w:rsidR="00052B08" w:rsidRPr="00052B08">
        <w:rPr>
          <w:bCs/>
        </w:rPr>
        <w:t>multicausales</w:t>
      </w:r>
      <w:proofErr w:type="spellEnd"/>
      <w:r w:rsidR="00052B08" w:rsidRPr="00052B08">
        <w:rPr>
          <w:bCs/>
        </w:rPr>
        <w:t xml:space="preserve">. </w:t>
      </w:r>
      <w:r w:rsidR="00052B08">
        <w:rPr>
          <w:bCs/>
        </w:rPr>
        <w:t>L</w:t>
      </w:r>
      <w:r w:rsidR="00052B08" w:rsidRPr="00052B08">
        <w:rPr>
          <w:bCs/>
        </w:rPr>
        <w:t xml:space="preserve">as implicaciones que la evasión genera en la economía del país, </w:t>
      </w:r>
      <w:r w:rsidR="00052B08">
        <w:rPr>
          <w:bCs/>
        </w:rPr>
        <w:t>es</w:t>
      </w:r>
      <w:r w:rsidR="00052B08" w:rsidRPr="00052B08">
        <w:rPr>
          <w:bCs/>
        </w:rPr>
        <w:t xml:space="preserve"> pérdida de dinero para el país, esto a su vez dificulta la eficacia del gobierno pues este debe conseguir asistencia jurídica para contactar a los evasores </w:t>
      </w:r>
      <w:r w:rsidR="00052B08">
        <w:rPr>
          <w:bCs/>
        </w:rPr>
        <w:t>lo que</w:t>
      </w:r>
      <w:r w:rsidR="00052B08" w:rsidRPr="00052B08">
        <w:rPr>
          <w:bCs/>
        </w:rPr>
        <w:t xml:space="preserve"> se convierte en un problema adicional pues el gobierno termina pagando más dinero y perdiendo más.  Este dinero que se gasta en recaudación tributaria es dinero que no se está usando para </w:t>
      </w:r>
      <w:r w:rsidR="00DB00FC">
        <w:rPr>
          <w:bCs/>
        </w:rPr>
        <w:t xml:space="preserve">el desarrollo del país en todas sus </w:t>
      </w:r>
      <w:proofErr w:type="spellStart"/>
      <w:r w:rsidR="00DB00FC">
        <w:rPr>
          <w:bCs/>
        </w:rPr>
        <w:t>areas</w:t>
      </w:r>
      <w:proofErr w:type="spellEnd"/>
      <w:r w:rsidR="00052B08" w:rsidRPr="00052B08">
        <w:rPr>
          <w:bCs/>
        </w:rPr>
        <w:t xml:space="preserve">. </w:t>
      </w:r>
    </w:p>
    <w:p w:rsidR="00F60CA0" w:rsidRDefault="00052B08" w:rsidP="00010B03">
      <w:pPr>
        <w:spacing w:line="276" w:lineRule="auto"/>
        <w:jc w:val="both"/>
        <w:rPr>
          <w:lang w:val="es-CO"/>
        </w:rPr>
      </w:pPr>
      <w:r w:rsidRPr="00052B08">
        <w:rPr>
          <w:bCs/>
        </w:rPr>
        <w:t xml:space="preserve">Finalmente, en cuanto a estrategias, </w:t>
      </w:r>
      <w:r w:rsidR="00BA3CAD">
        <w:rPr>
          <w:bCs/>
        </w:rPr>
        <w:t>e</w:t>
      </w:r>
      <w:r w:rsidRPr="00052B08">
        <w:rPr>
          <w:bCs/>
        </w:rPr>
        <w:t xml:space="preserve">n Colombia, en el caso de los entes involucrados, estos han realizado actividades para invitar o enseñar a los comerciantes a realizar sus tributos, la cámara de comercio aporta a la formación cursos, seminarios publicación de cartillas entre otros; la administración de hacienda distrital ha registrado planes de acción en las diferentes administraciones, que han consistido en operativos directos visitando a </w:t>
      </w:r>
      <w:r>
        <w:rPr>
          <w:bCs/>
        </w:rPr>
        <w:t xml:space="preserve">pequeños contribuyentes. Además </w:t>
      </w:r>
      <w:r w:rsidR="00C4749D">
        <w:rPr>
          <w:lang w:val="es-CO"/>
        </w:rPr>
        <w:t xml:space="preserve">los resultados arrojados determinan posibles </w:t>
      </w:r>
      <w:r w:rsidR="0020266D">
        <w:rPr>
          <w:lang w:val="es-CO"/>
        </w:rPr>
        <w:t xml:space="preserve">recomendaciones y conclusiones </w:t>
      </w:r>
      <w:r w:rsidR="003C3A20">
        <w:rPr>
          <w:lang w:val="es-CO"/>
        </w:rPr>
        <w:t>que brind</w:t>
      </w:r>
      <w:r>
        <w:rPr>
          <w:lang w:val="es-CO"/>
        </w:rPr>
        <w:t>e</w:t>
      </w:r>
      <w:r w:rsidR="003C3A20">
        <w:rPr>
          <w:lang w:val="es-CO"/>
        </w:rPr>
        <w:t>n la oportunidad de continuar con este trabajo</w:t>
      </w:r>
      <w:r>
        <w:rPr>
          <w:lang w:val="es-CO"/>
        </w:rPr>
        <w:t>,</w:t>
      </w:r>
      <w:r w:rsidR="003C3A20">
        <w:rPr>
          <w:lang w:val="es-CO"/>
        </w:rPr>
        <w:t xml:space="preserve"> con apoyo de la universidad por medio del proyecto de Emprendimiento Social.</w:t>
      </w:r>
    </w:p>
    <w:p w:rsidR="003C3A20" w:rsidRPr="00052B08" w:rsidRDefault="003C3A20" w:rsidP="00010B03">
      <w:pPr>
        <w:spacing w:line="276" w:lineRule="auto"/>
        <w:jc w:val="both"/>
        <w:rPr>
          <w:bCs/>
          <w:lang w:val="es-CO"/>
        </w:rPr>
      </w:pPr>
    </w:p>
    <w:p w:rsidR="00F60CA0" w:rsidRPr="00024A1B" w:rsidRDefault="00F60CA0" w:rsidP="00010B03">
      <w:pPr>
        <w:tabs>
          <w:tab w:val="left" w:pos="1044"/>
          <w:tab w:val="left" w:pos="5907"/>
        </w:tabs>
        <w:spacing w:line="276" w:lineRule="auto"/>
        <w:jc w:val="both"/>
        <w:rPr>
          <w:b/>
          <w:bCs/>
        </w:rPr>
      </w:pPr>
      <w:r w:rsidRPr="00024A1B">
        <w:rPr>
          <w:b/>
          <w:bCs/>
        </w:rPr>
        <w:t>Metodología</w:t>
      </w:r>
      <w:r w:rsidR="00A32A88">
        <w:rPr>
          <w:b/>
          <w:bCs/>
        </w:rPr>
        <w:t xml:space="preserve"> (SÓLO PARA EMPRENDIMIENTO SOCIAL Y FORTALECIMEINTO EMPRESARIAL)</w:t>
      </w:r>
    </w:p>
    <w:p w:rsidR="00010B03" w:rsidRDefault="00010B03" w:rsidP="00010B03">
      <w:pPr>
        <w:spacing w:line="276" w:lineRule="auto"/>
        <w:jc w:val="both"/>
        <w:rPr>
          <w:lang w:eastAsia="es-CO"/>
        </w:rPr>
      </w:pPr>
    </w:p>
    <w:p w:rsidR="00DB00FC" w:rsidRPr="00E61B65" w:rsidRDefault="00DB00FC" w:rsidP="00BA3CAD">
      <w:pPr>
        <w:spacing w:line="276" w:lineRule="auto"/>
      </w:pPr>
      <w:r w:rsidRPr="00E61B65">
        <w:t xml:space="preserve">La presente investigación se construyó bajo la metodología cualitativa. Para su </w:t>
      </w:r>
      <w:r>
        <w:t>d</w:t>
      </w:r>
      <w:r w:rsidRPr="00E61B65">
        <w:t>esarrollo se planteó como estrategia el análisis documental. Teniendo en cuenta el tipo de estudio descriptivo explicativo.</w:t>
      </w:r>
    </w:p>
    <w:p w:rsidR="00DB00FC" w:rsidRPr="00E61B65" w:rsidRDefault="00DB00FC" w:rsidP="00BA3CAD">
      <w:pPr>
        <w:spacing w:line="276" w:lineRule="auto"/>
      </w:pPr>
      <w:r w:rsidRPr="00E61B65">
        <w:t xml:space="preserve">El sentido de la investigación cualitativa se encuentra en distintos motivos fundantes que la caracterizan y diferencian de la investigación cuantitativa. Dichos motivos tienen que ver con la naturaleza del conocimiento, la posición del investigador, y las técnicas y métodos que de ella resulten. La investigación cualitativa a su vez </w:t>
      </w:r>
      <w:r w:rsidR="00BA3CAD">
        <w:t>se</w:t>
      </w:r>
      <w:r w:rsidRPr="00E61B65">
        <w:t xml:space="preserve"> caracteriza porque el investigador recupera espacios alternos para la construcción de conocimiento (</w:t>
      </w:r>
      <w:proofErr w:type="spellStart"/>
      <w:r w:rsidRPr="00E61B65">
        <w:t>Snelson</w:t>
      </w:r>
      <w:proofErr w:type="spellEnd"/>
      <w:r w:rsidRPr="00E61B65">
        <w:t>, 2016).</w:t>
      </w:r>
    </w:p>
    <w:p w:rsidR="00B17021" w:rsidRDefault="00B17021" w:rsidP="00BA3CAD">
      <w:pPr>
        <w:tabs>
          <w:tab w:val="left" w:pos="1044"/>
          <w:tab w:val="left" w:pos="5907"/>
        </w:tabs>
        <w:spacing w:line="276" w:lineRule="auto"/>
        <w:jc w:val="both"/>
        <w:rPr>
          <w:b/>
          <w:bCs/>
        </w:rPr>
      </w:pPr>
    </w:p>
    <w:p w:rsidR="00F60CA0" w:rsidRDefault="00F60CA0" w:rsidP="00010B03">
      <w:pPr>
        <w:tabs>
          <w:tab w:val="left" w:pos="1044"/>
          <w:tab w:val="left" w:pos="5907"/>
        </w:tabs>
        <w:spacing w:line="276" w:lineRule="auto"/>
        <w:jc w:val="both"/>
        <w:rPr>
          <w:b/>
          <w:bCs/>
        </w:rPr>
      </w:pPr>
      <w:r w:rsidRPr="00024A1B">
        <w:rPr>
          <w:b/>
          <w:bCs/>
        </w:rPr>
        <w:t xml:space="preserve">Conclusiones </w:t>
      </w:r>
    </w:p>
    <w:p w:rsidR="00BA3CAD" w:rsidRDefault="00BA3CAD" w:rsidP="00BA3CAD">
      <w:pPr>
        <w:tabs>
          <w:tab w:val="left" w:pos="1044"/>
          <w:tab w:val="left" w:pos="5907"/>
        </w:tabs>
        <w:spacing w:line="276" w:lineRule="auto"/>
        <w:jc w:val="both"/>
        <w:rPr>
          <w:b/>
          <w:bCs/>
        </w:rPr>
      </w:pPr>
    </w:p>
    <w:p w:rsidR="00C56DEB" w:rsidRDefault="00C56DEB" w:rsidP="00BA3CAD">
      <w:pPr>
        <w:tabs>
          <w:tab w:val="left" w:pos="1044"/>
          <w:tab w:val="left" w:pos="5907"/>
        </w:tabs>
        <w:spacing w:line="276" w:lineRule="auto"/>
        <w:jc w:val="both"/>
        <w:rPr>
          <w:b/>
          <w:bCs/>
        </w:rPr>
      </w:pPr>
      <w:r>
        <w:rPr>
          <w:b/>
          <w:bCs/>
        </w:rPr>
        <w:t>Después de analizar las investigaciones existentes se</w:t>
      </w:r>
      <w:r w:rsidR="00BA3CAD" w:rsidRPr="00BA3CAD">
        <w:rPr>
          <w:b/>
          <w:bCs/>
        </w:rPr>
        <w:t xml:space="preserve"> considera fundamental fortalecer las estrategias que controlen  la evasión de impuestos por parte de pequeños empresarios en todo el país. En el informe de la Misión del Ingreso Público del año 2002 se enuncia que uno de los aspectos fundamentales es el tema fiscal es el cumplimiento del contribuyente y para ello: “Un programa para mejorar el cumplimiento debe estar acompañado de un compromiso creíble para aumentar la equidad de la distribución de la carga tributaria efectiva incluyendo </w:t>
      </w:r>
      <w:r w:rsidR="00BA3CAD" w:rsidRPr="00BA3CAD">
        <w:rPr>
          <w:b/>
          <w:bCs/>
        </w:rPr>
        <w:lastRenderedPageBreak/>
        <w:t>una reducción de la evasión y la elusión”. Dentro de ello contempla aspectos tan importantes como:</w:t>
      </w:r>
    </w:p>
    <w:p w:rsidR="00C56DEB" w:rsidRDefault="00BA3CAD" w:rsidP="00BA3CAD">
      <w:pPr>
        <w:tabs>
          <w:tab w:val="left" w:pos="1044"/>
          <w:tab w:val="left" w:pos="5907"/>
        </w:tabs>
        <w:spacing w:line="276" w:lineRule="auto"/>
        <w:jc w:val="both"/>
        <w:rPr>
          <w:b/>
          <w:bCs/>
        </w:rPr>
      </w:pPr>
      <w:r w:rsidRPr="00BA3CAD">
        <w:rPr>
          <w:b/>
          <w:bCs/>
        </w:rPr>
        <w:t xml:space="preserve"> • Se debe fortalecer a la DIAN. Se debe lograr que su acción sea respetable, técnica, transparente y apolítica, tanto en su nivel nacional como en las regiones. Incluso si se cree que los impuestos son decisiones políticas, se debe resaltar que su administración no debe ser política. </w:t>
      </w:r>
    </w:p>
    <w:p w:rsidR="00C56DEB" w:rsidRDefault="00BA3CAD" w:rsidP="00BA3CAD">
      <w:pPr>
        <w:tabs>
          <w:tab w:val="left" w:pos="1044"/>
          <w:tab w:val="left" w:pos="5907"/>
        </w:tabs>
        <w:spacing w:line="276" w:lineRule="auto"/>
        <w:jc w:val="both"/>
        <w:rPr>
          <w:b/>
          <w:bCs/>
        </w:rPr>
      </w:pPr>
      <w:r w:rsidRPr="00BA3CAD">
        <w:rPr>
          <w:b/>
          <w:bCs/>
        </w:rPr>
        <w:t xml:space="preserve">• Los refuerzos en la vigilancia y en el control tributario no deben hacerse a costa de infringir los derechos de los contribuyentes, o de incrementar sin mesura el costo de hacer que los contribuyentes cumplan. </w:t>
      </w:r>
    </w:p>
    <w:p w:rsidR="00BA3CAD" w:rsidRPr="00BA3CAD" w:rsidRDefault="00BA3CAD" w:rsidP="00BA3CAD">
      <w:pPr>
        <w:tabs>
          <w:tab w:val="left" w:pos="1044"/>
          <w:tab w:val="left" w:pos="5907"/>
        </w:tabs>
        <w:spacing w:line="276" w:lineRule="auto"/>
        <w:jc w:val="both"/>
        <w:rPr>
          <w:b/>
          <w:bCs/>
        </w:rPr>
      </w:pPr>
      <w:r w:rsidRPr="00BA3CAD">
        <w:rPr>
          <w:b/>
          <w:bCs/>
        </w:rPr>
        <w:t>• Se deben continuar los esfuerzos iniciados para simplificar el sistema de tributación. Es particularmente importante que se tome gran cuidado al diseñar e implementar cualquier nueva legislación para evitar crear aún mayores complejidades y problemas en el sistema.</w:t>
      </w:r>
    </w:p>
    <w:p w:rsidR="00B17021" w:rsidRPr="00024A1B" w:rsidRDefault="00BA3CAD" w:rsidP="00BA3CAD">
      <w:pPr>
        <w:tabs>
          <w:tab w:val="left" w:pos="1044"/>
          <w:tab w:val="left" w:pos="5907"/>
        </w:tabs>
        <w:spacing w:line="276" w:lineRule="auto"/>
        <w:jc w:val="both"/>
        <w:rPr>
          <w:b/>
          <w:bCs/>
        </w:rPr>
      </w:pPr>
      <w:r w:rsidRPr="00BA3CAD">
        <w:rPr>
          <w:b/>
          <w:bCs/>
        </w:rPr>
        <w:t>En cuanto a aportaciones que surgen para estudios posteriores, resulta interesante plantear que existen muy pocas investigaciones que se hayan centrado en comparar el índice de evasión en relación a cada impuesto nacional, lo cual constituiría un foco de observación muy oportuno para el control de la evasión de los impuestos nacionales.</w:t>
      </w:r>
    </w:p>
    <w:sectPr w:rsidR="00B17021" w:rsidRPr="00024A1B" w:rsidSect="00280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A0"/>
    <w:rsid w:val="00010B03"/>
    <w:rsid w:val="00052B08"/>
    <w:rsid w:val="00064C86"/>
    <w:rsid w:val="000E4BED"/>
    <w:rsid w:val="001E2214"/>
    <w:rsid w:val="0020266D"/>
    <w:rsid w:val="00280444"/>
    <w:rsid w:val="0030228B"/>
    <w:rsid w:val="003C3A20"/>
    <w:rsid w:val="00463A36"/>
    <w:rsid w:val="00555AE1"/>
    <w:rsid w:val="006F0BB9"/>
    <w:rsid w:val="007A3FA9"/>
    <w:rsid w:val="00824A58"/>
    <w:rsid w:val="008B6A15"/>
    <w:rsid w:val="008C559F"/>
    <w:rsid w:val="00957F3D"/>
    <w:rsid w:val="009952FF"/>
    <w:rsid w:val="00A32A88"/>
    <w:rsid w:val="00B17021"/>
    <w:rsid w:val="00B66B37"/>
    <w:rsid w:val="00BA3CAD"/>
    <w:rsid w:val="00C15516"/>
    <w:rsid w:val="00C4749D"/>
    <w:rsid w:val="00C56DEB"/>
    <w:rsid w:val="00C9669A"/>
    <w:rsid w:val="00CC6350"/>
    <w:rsid w:val="00D05630"/>
    <w:rsid w:val="00D62AB5"/>
    <w:rsid w:val="00D76A7A"/>
    <w:rsid w:val="00DB00FC"/>
    <w:rsid w:val="00ED0033"/>
    <w:rsid w:val="00EE40FC"/>
    <w:rsid w:val="00F03D1E"/>
    <w:rsid w:val="00F343DA"/>
    <w:rsid w:val="00F60CA0"/>
    <w:rsid w:val="00F72D96"/>
    <w:rsid w:val="00FD594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44"/>
    <w:rPr>
      <w:sz w:val="24"/>
      <w:szCs w:val="24"/>
      <w:lang w:val="es-ES" w:eastAsia="es-ES"/>
    </w:rPr>
  </w:style>
  <w:style w:type="paragraph" w:styleId="Ttulo5">
    <w:name w:val="heading 5"/>
    <w:basedOn w:val="Normal"/>
    <w:next w:val="Normal"/>
    <w:link w:val="Ttulo5Car"/>
    <w:rsid w:val="00957F3D"/>
    <w:pPr>
      <w:keepNext/>
      <w:keepLines/>
      <w:pBdr>
        <w:top w:val="nil"/>
        <w:left w:val="nil"/>
        <w:bottom w:val="nil"/>
        <w:right w:val="nil"/>
        <w:between w:val="nil"/>
      </w:pBdr>
      <w:spacing w:before="200" w:line="480" w:lineRule="auto"/>
      <w:ind w:left="1008" w:hanging="1008"/>
      <w:outlineLvl w:val="4"/>
    </w:pPr>
    <w:rPr>
      <w:rFonts w:ascii="Cambria" w:eastAsia="Cambria" w:hAnsi="Cambria" w:cs="Cambria"/>
      <w:color w:val="243F61"/>
      <w:lang w:val="es-MX"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character" w:customStyle="1" w:styleId="Ttulo5Car">
    <w:name w:val="Título 5 Car"/>
    <w:basedOn w:val="Fuentedeprrafopredeter"/>
    <w:link w:val="Ttulo5"/>
    <w:rsid w:val="00957F3D"/>
    <w:rPr>
      <w:rFonts w:ascii="Cambria" w:eastAsia="Cambria" w:hAnsi="Cambria" w:cs="Cambria"/>
      <w:color w:val="243F61"/>
      <w:sz w:val="24"/>
      <w:szCs w:val="24"/>
      <w:lang w:val="es-MX"/>
    </w:rPr>
  </w:style>
  <w:style w:type="character" w:styleId="Hipervnculo">
    <w:name w:val="Hyperlink"/>
    <w:basedOn w:val="Fuentedeprrafopredeter"/>
    <w:uiPriority w:val="99"/>
    <w:unhideWhenUsed/>
    <w:rsid w:val="00957F3D"/>
    <w:rPr>
      <w:color w:val="0000FF"/>
      <w:u w:val="single"/>
    </w:rPr>
  </w:style>
  <w:style w:type="character" w:styleId="nfasis">
    <w:name w:val="Emphasis"/>
    <w:basedOn w:val="Fuentedeprrafopredeter"/>
    <w:uiPriority w:val="20"/>
    <w:qFormat/>
    <w:rsid w:val="00957F3D"/>
    <w:rPr>
      <w:i/>
      <w:iCs/>
    </w:rPr>
  </w:style>
  <w:style w:type="character" w:styleId="nfasissutil">
    <w:name w:val="Subtle Emphasis"/>
    <w:basedOn w:val="Fuentedeprrafopredeter"/>
    <w:uiPriority w:val="19"/>
    <w:qFormat/>
    <w:rsid w:val="00957F3D"/>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44"/>
    <w:rPr>
      <w:sz w:val="24"/>
      <w:szCs w:val="24"/>
      <w:lang w:val="es-ES" w:eastAsia="es-ES"/>
    </w:rPr>
  </w:style>
  <w:style w:type="paragraph" w:styleId="Ttulo5">
    <w:name w:val="heading 5"/>
    <w:basedOn w:val="Normal"/>
    <w:next w:val="Normal"/>
    <w:link w:val="Ttulo5Car"/>
    <w:rsid w:val="00957F3D"/>
    <w:pPr>
      <w:keepNext/>
      <w:keepLines/>
      <w:pBdr>
        <w:top w:val="nil"/>
        <w:left w:val="nil"/>
        <w:bottom w:val="nil"/>
        <w:right w:val="nil"/>
        <w:between w:val="nil"/>
      </w:pBdr>
      <w:spacing w:before="200" w:line="480" w:lineRule="auto"/>
      <w:ind w:left="1008" w:hanging="1008"/>
      <w:outlineLvl w:val="4"/>
    </w:pPr>
    <w:rPr>
      <w:rFonts w:ascii="Cambria" w:eastAsia="Cambria" w:hAnsi="Cambria" w:cs="Cambria"/>
      <w:color w:val="243F61"/>
      <w:lang w:val="es-MX"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character" w:customStyle="1" w:styleId="Ttulo5Car">
    <w:name w:val="Título 5 Car"/>
    <w:basedOn w:val="Fuentedeprrafopredeter"/>
    <w:link w:val="Ttulo5"/>
    <w:rsid w:val="00957F3D"/>
    <w:rPr>
      <w:rFonts w:ascii="Cambria" w:eastAsia="Cambria" w:hAnsi="Cambria" w:cs="Cambria"/>
      <w:color w:val="243F61"/>
      <w:sz w:val="24"/>
      <w:szCs w:val="24"/>
      <w:lang w:val="es-MX"/>
    </w:rPr>
  </w:style>
  <w:style w:type="character" w:styleId="Hipervnculo">
    <w:name w:val="Hyperlink"/>
    <w:basedOn w:val="Fuentedeprrafopredeter"/>
    <w:uiPriority w:val="99"/>
    <w:unhideWhenUsed/>
    <w:rsid w:val="00957F3D"/>
    <w:rPr>
      <w:color w:val="0000FF"/>
      <w:u w:val="single"/>
    </w:rPr>
  </w:style>
  <w:style w:type="character" w:styleId="nfasis">
    <w:name w:val="Emphasis"/>
    <w:basedOn w:val="Fuentedeprrafopredeter"/>
    <w:uiPriority w:val="20"/>
    <w:qFormat/>
    <w:rsid w:val="00957F3D"/>
    <w:rPr>
      <w:i/>
      <w:iCs/>
    </w:rPr>
  </w:style>
  <w:style w:type="character" w:styleId="nfasissutil">
    <w:name w:val="Subtle Emphasis"/>
    <w:basedOn w:val="Fuentedeprrafopredeter"/>
    <w:uiPriority w:val="19"/>
    <w:qFormat/>
    <w:rsid w:val="00957F3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o.ufpso.edu.co:8080/dspaceufpso/bitstream/123456789/233/1/2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unidadcontable.com/BancoConocimiento/C/contrapartida_654/c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pository.uniminuto.edu:8080/xmlui/bitstream/handle/10656/5404/CULTU" TargetMode="External"/><Relationship Id="rId11" Type="http://schemas.openxmlformats.org/officeDocument/2006/relationships/hyperlink" Target="http://www2.congreso.gob.pe/sicr/cendocbib/con4_uibd.nsf/03959836C65E2E58" TargetMode="External"/><Relationship Id="rId5" Type="http://schemas.openxmlformats.org/officeDocument/2006/relationships/image" Target="media/image1.jpeg"/><Relationship Id="rId10" Type="http://schemas.openxmlformats.org/officeDocument/2006/relationships/hyperlink" Target="http://repository.lasalle.edu.co/bitstream/handle/10185/4796/T17.11%20R618a.pd" TargetMode="External"/><Relationship Id="rId4" Type="http://schemas.openxmlformats.org/officeDocument/2006/relationships/webSettings" Target="webSettings.xml"/><Relationship Id="rId9" Type="http://schemas.openxmlformats.org/officeDocument/2006/relationships/hyperlink" Target="http://repository.lasalle.edu.co/bitstream/handle/10185/4796/T17.11%20R618a.p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1467</Words>
  <Characters>11589</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toshiba</cp:lastModifiedBy>
  <cp:revision>2</cp:revision>
  <cp:lastPrinted>2016-11-12T23:40:00Z</cp:lastPrinted>
  <dcterms:created xsi:type="dcterms:W3CDTF">2018-08-11T05:26:00Z</dcterms:created>
  <dcterms:modified xsi:type="dcterms:W3CDTF">2018-08-11T05:26:00Z</dcterms:modified>
</cp:coreProperties>
</file>